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386DF" w14:textId="77777777" w:rsidR="00175C53" w:rsidRDefault="00A62FDA">
      <w:pPr>
        <w:widowControl w:val="0"/>
        <w:tabs>
          <w:tab w:val="left" w:pos="4536"/>
          <w:tab w:val="left" w:pos="7350"/>
        </w:tabs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14:paraId="5CB9FBFE" w14:textId="77777777" w:rsidR="00175C53" w:rsidRDefault="00A62FDA">
      <w:pPr>
        <w:widowControl w:val="0"/>
        <w:tabs>
          <w:tab w:val="left" w:pos="4536"/>
          <w:tab w:val="left" w:pos="7350"/>
        </w:tabs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Думы городского округа ЗАТО Свободный</w:t>
      </w:r>
    </w:p>
    <w:p w14:paraId="66051716" w14:textId="77777777" w:rsidR="00175C53" w:rsidRDefault="00A62FDA">
      <w:pPr>
        <w:widowControl w:val="0"/>
        <w:tabs>
          <w:tab w:val="left" w:pos="7350"/>
        </w:tabs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«___» июля 2025 года № ___/___</w:t>
      </w:r>
    </w:p>
    <w:p w14:paraId="6C53A2B2" w14:textId="77777777" w:rsidR="00175C53" w:rsidRDefault="00175C53">
      <w:pPr>
        <w:widowControl w:val="0"/>
        <w:tabs>
          <w:tab w:val="left" w:pos="735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958298" w14:textId="77777777" w:rsidR="00175C53" w:rsidRDefault="00A62F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Положение</w:t>
      </w:r>
    </w:p>
    <w:p w14:paraId="05BFEBD8" w14:textId="77777777" w:rsidR="00175C53" w:rsidRDefault="00A62F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муниципальном земельном контроле на территории городского округа </w:t>
      </w:r>
    </w:p>
    <w:p w14:paraId="2EC78327" w14:textId="77777777" w:rsidR="00175C53" w:rsidRDefault="00A62FD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ЗАТО Свободный Свердловской области»</w:t>
      </w:r>
    </w:p>
    <w:p w14:paraId="36FF4629" w14:textId="77777777" w:rsidR="00175C53" w:rsidRDefault="00175C5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33684F" w14:textId="0BF6CE97" w:rsidR="00175C53" w:rsidRDefault="00CC37E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="00A62FDA">
        <w:rPr>
          <w:rFonts w:ascii="Times New Roman" w:hAnsi="Times New Roman"/>
          <w:b/>
          <w:sz w:val="24"/>
          <w:szCs w:val="24"/>
        </w:rPr>
        <w:t>. Общие положения</w:t>
      </w:r>
    </w:p>
    <w:p w14:paraId="2135A19A" w14:textId="77777777" w:rsidR="00175C53" w:rsidRDefault="00175C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855103" w14:textId="77777777" w:rsidR="00175C53" w:rsidRDefault="00A62F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Настоящее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Положение определяет порядок организации и осуществления муниципального земельного контроля на территории городского округа ЗАТО Свободный Свердловской области (далее – городской округ).</w:t>
      </w:r>
    </w:p>
    <w:p w14:paraId="12819F2F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Муниципальный земельный контроль (далее – муниципальный контроль)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 деятельность, направленная на предупреждение, выявление и пресечение нарушений</w:t>
      </w:r>
      <w:r>
        <w:rPr>
          <w:rFonts w:ascii="Times New Roman" w:hAnsi="Times New Roman"/>
          <w:sz w:val="24"/>
          <w:szCs w:val="24"/>
        </w:rPr>
        <w:t xml:space="preserve"> обязательных требований земельного законодательства (далее - обязательных требований), осуществляемая в пределах полномочий посредством профилактики нарушений обязательных тре</w:t>
      </w:r>
      <w:r>
        <w:rPr>
          <w:rFonts w:ascii="Times New Roman" w:hAnsi="Times New Roman"/>
          <w:sz w:val="24"/>
          <w:szCs w:val="24"/>
        </w:rPr>
        <w:t>бований, оценки соблюдения гражданами и организациями обязательных требований, выявления нарушений обязательных требований, принятия предусмотренных законодательством Российской Федерации мер по пресечению выявленных нарушений обязательных требований, устр</w:t>
      </w:r>
      <w:r>
        <w:rPr>
          <w:rFonts w:ascii="Times New Roman" w:hAnsi="Times New Roman"/>
          <w:sz w:val="24"/>
          <w:szCs w:val="24"/>
        </w:rPr>
        <w:t xml:space="preserve">анению их последствий </w:t>
      </w:r>
      <w:r>
        <w:rPr>
          <w:rFonts w:ascii="Times New Roman" w:hAnsi="Times New Roman"/>
          <w:sz w:val="24"/>
          <w:szCs w:val="24"/>
          <w:lang w:eastAsia="ru-RU"/>
        </w:rPr>
        <w:t>и (или) восстановлению правового положения, существовавшего до возникновения таких нарушений.</w:t>
      </w:r>
    </w:p>
    <w:p w14:paraId="11C47F4E" w14:textId="77777777" w:rsidR="00175C53" w:rsidRDefault="00A62FD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3. </w:t>
      </w:r>
      <w:bookmarkStart w:id="0" w:name="_Hlk202189818"/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Муниципальный контроль на территории городского округа осуществляет отдел городского хозяйства администрации городского округа (далее -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рган муниципального контроля).</w:t>
      </w:r>
    </w:p>
    <w:bookmarkEnd w:id="0"/>
    <w:p w14:paraId="3A5493C6" w14:textId="77777777" w:rsidR="00175C53" w:rsidRDefault="00A62FD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4. </w:t>
      </w:r>
      <w:r>
        <w:rPr>
          <w:rFonts w:ascii="Times New Roman" w:hAnsi="Times New Roman"/>
          <w:sz w:val="24"/>
          <w:szCs w:val="24"/>
        </w:rPr>
        <w:t>Муниципальный контроль осуществляется в соответствии со статьей 72 Земельного кодекса Российской Федерации, Федеральным законом от 31.07.2020 № 248-ФЗ «О государственном контроле (надзоре) и муниципальном контроле в Россий</w:t>
      </w:r>
      <w:r>
        <w:rPr>
          <w:rFonts w:ascii="Times New Roman" w:hAnsi="Times New Roman"/>
          <w:sz w:val="24"/>
          <w:szCs w:val="24"/>
        </w:rPr>
        <w:t>ской Федерации» (далее – Закон № 248-ФЗ), другими федеральными законами, актами Президента Российской Федерации, постановлениями Правительства Российской Федерации, настоящим Положением и нормативными правовыми актами органов местного самоуправления городс</w:t>
      </w:r>
      <w:r>
        <w:rPr>
          <w:rFonts w:ascii="Times New Roman" w:hAnsi="Times New Roman"/>
          <w:sz w:val="24"/>
          <w:szCs w:val="24"/>
        </w:rPr>
        <w:t>кого округа.</w:t>
      </w:r>
    </w:p>
    <w:p w14:paraId="59B5F4DC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Предметом муниципального контроля является:</w:t>
      </w:r>
    </w:p>
    <w:p w14:paraId="347F8546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соблюдение юридическими лицами, индивидуальными предпринимателями, гражданами (далее – контролируемые лица) обязательных требований в отношении объектов земельных отношений, за нарушение которы</w:t>
      </w:r>
      <w:r>
        <w:rPr>
          <w:rFonts w:ascii="Times New Roman" w:hAnsi="Times New Roman"/>
          <w:sz w:val="24"/>
          <w:szCs w:val="24"/>
        </w:rPr>
        <w:t>х законодательством Российской Федерации предусмотрена административная ответственность;</w:t>
      </w:r>
    </w:p>
    <w:p w14:paraId="1B2890BE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  </w:t>
      </w:r>
      <w:r>
        <w:rPr>
          <w:rFonts w:ascii="Times New Roman" w:hAnsi="Times New Roman"/>
          <w:sz w:val="24"/>
          <w:szCs w:val="24"/>
          <w:lang w:eastAsia="ru-RU"/>
        </w:rPr>
        <w:t>исполнение решений, принимаемых по результатам контрольных мероприятий.</w:t>
      </w:r>
    </w:p>
    <w:p w14:paraId="7E459958" w14:textId="0679C95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6. </w:t>
      </w:r>
      <w:bookmarkStart w:id="1" w:name="_Hlk202192126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Муниципальный контроль осуществляют лица органа муниципального контроля, в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должностные обязанности которых (в соответствии с должностной инструкцией) входит осуществление муниципального </w:t>
      </w:r>
      <w:r>
        <w:rPr>
          <w:rFonts w:ascii="Times New Roman" w:hAnsi="Times New Roman"/>
          <w:sz w:val="24"/>
          <w:szCs w:val="24"/>
          <w:shd w:val="clear" w:color="auto" w:fill="FFFFFF"/>
        </w:rPr>
        <w:t>контроля, в том числе проведение профилактических и контрольных мероприятий (далее - уполномоченные лица органа муниципального контрол</w:t>
      </w:r>
      <w:r>
        <w:rPr>
          <w:rFonts w:ascii="Times New Roman" w:hAnsi="Times New Roman"/>
          <w:sz w:val="24"/>
          <w:szCs w:val="24"/>
          <w:shd w:val="clear" w:color="auto" w:fill="FFFFFF"/>
        </w:rPr>
        <w:t>я).</w:t>
      </w:r>
    </w:p>
    <w:p w14:paraId="4F18BA61" w14:textId="024FC6AD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2" w:name="_Hlk202192430"/>
      <w:bookmarkEnd w:id="1"/>
      <w:r>
        <w:rPr>
          <w:rFonts w:ascii="Times New Roman" w:hAnsi="Times New Roman"/>
          <w:sz w:val="24"/>
          <w:szCs w:val="24"/>
          <w:shd w:val="clear" w:color="auto" w:fill="FFFFFF"/>
        </w:rPr>
        <w:t>7. </w:t>
      </w:r>
      <w:bookmarkStart w:id="3" w:name="_Hlk202207833"/>
      <w:r>
        <w:rPr>
          <w:rFonts w:ascii="Times New Roman" w:hAnsi="Times New Roman"/>
          <w:sz w:val="24"/>
          <w:szCs w:val="24"/>
          <w:shd w:val="clear" w:color="auto" w:fill="FFFFFF"/>
        </w:rPr>
        <w:t>Решение о проведении</w:t>
      </w:r>
      <w:r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контрольных мероприятий принимается главой городского округа ЗАТО Свободный</w:t>
      </w:r>
      <w:r w:rsidR="00D315E0">
        <w:rPr>
          <w:rFonts w:ascii="Times New Roman" w:hAnsi="Times New Roman"/>
          <w:sz w:val="24"/>
          <w:szCs w:val="24"/>
          <w:lang w:eastAsia="ru-RU"/>
        </w:rPr>
        <w:t>.</w:t>
      </w:r>
    </w:p>
    <w:p w14:paraId="02B30D5C" w14:textId="49859464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Решение о проведении контрольного мероприятия оформляется по форме, утвержденной Приказом Ми</w:t>
      </w:r>
      <w:r>
        <w:rPr>
          <w:rFonts w:ascii="Times New Roman" w:hAnsi="Times New Roman"/>
          <w:sz w:val="24"/>
          <w:szCs w:val="24"/>
          <w:lang w:eastAsia="ru-RU"/>
        </w:rPr>
        <w:t xml:space="preserve">нистерства экономического развития Российской Федерации от 31.03.2021 № 151 </w:t>
      </w:r>
      <w:r w:rsidR="00D315E0"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>«О типовых формах документов, используемых контрольным (надзорным) органом» для соответствующего вида контрольного мероприятия.</w:t>
      </w:r>
    </w:p>
    <w:p w14:paraId="2A14280A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4" w:name="_Hlk202194266"/>
      <w:bookmarkEnd w:id="2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 При осуществлении муниципального контроля уполномоченные лица органа муниципального контроля обладают правами и обязанностями, установленными статьей 29 Закона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>№ 248-ФЗ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bookmarkEnd w:id="3"/>
    <w:bookmarkEnd w:id="4"/>
    <w:p w14:paraId="6250C227" w14:textId="77777777" w:rsidR="00175C53" w:rsidRDefault="00A62F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 </w:t>
      </w:r>
      <w:r>
        <w:rPr>
          <w:rFonts w:ascii="Times New Roman" w:hAnsi="Times New Roman"/>
          <w:sz w:val="24"/>
          <w:szCs w:val="24"/>
        </w:rPr>
        <w:t>Объектами муниципального земельного контроля являются земли, земельные участки,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части земельных участков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расположенные в границах городского округа.</w:t>
      </w:r>
    </w:p>
    <w:p w14:paraId="4F353DB1" w14:textId="77777777" w:rsidR="00175C53" w:rsidRDefault="00A62F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 </w:t>
      </w:r>
      <w:bookmarkStart w:id="5" w:name="_Hlk202195595"/>
      <w:bookmarkStart w:id="6" w:name="_Hlk202208005"/>
      <w:r>
        <w:rPr>
          <w:rFonts w:ascii="Times New Roman" w:eastAsia="Times New Roman" w:hAnsi="Times New Roman"/>
          <w:sz w:val="24"/>
          <w:szCs w:val="24"/>
          <w:lang w:eastAsia="ru-RU"/>
        </w:rPr>
        <w:t>Орган муниципального контроля обеспечивает учет объектов контроля в рамках осуществления муниципального контроля.</w:t>
      </w:r>
    </w:p>
    <w:bookmarkEnd w:id="6"/>
    <w:p w14:paraId="488C7BE1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сборе, обработке, анализе и учете сведений об объектах контроля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целей их учета уполномоченные лица органа муниципального контроля используют информацию, </w:t>
      </w:r>
      <w:r>
        <w:rPr>
          <w:rFonts w:ascii="Times New Roman" w:hAnsi="Times New Roman"/>
          <w:sz w:val="24"/>
          <w:szCs w:val="24"/>
          <w:lang w:eastAsia="ru-RU"/>
        </w:rPr>
        <w:t>представляемую в соответствии с нормативными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правовыми актами, информацию, получаемую в рамках межведомственного взаимодействия, а также общедоступную информацию.</w:t>
      </w:r>
    </w:p>
    <w:p w14:paraId="507932A4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7" w:name="_Hlk202208099"/>
      <w:r>
        <w:rPr>
          <w:rFonts w:ascii="Times New Roman" w:hAnsi="Times New Roman"/>
          <w:sz w:val="24"/>
          <w:szCs w:val="24"/>
          <w:lang w:eastAsia="ru-RU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</w:t>
      </w:r>
      <w:r>
        <w:rPr>
          <w:rFonts w:ascii="Times New Roman" w:hAnsi="Times New Roman"/>
          <w:sz w:val="24"/>
          <w:szCs w:val="24"/>
          <w:lang w:eastAsia="ru-RU"/>
        </w:rPr>
        <w:t>ственных или муниципальных информационных ресурсах.</w:t>
      </w:r>
    </w:p>
    <w:bookmarkEnd w:id="5"/>
    <w:bookmarkEnd w:id="7"/>
    <w:p w14:paraId="5498977E" w14:textId="77777777" w:rsidR="00175C53" w:rsidRDefault="00175C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F89569" w14:textId="2CA0961F" w:rsidR="00175C53" w:rsidRDefault="00476BA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="00A62FDA">
        <w:rPr>
          <w:rFonts w:ascii="Times New Roman" w:hAnsi="Times New Roman"/>
          <w:b/>
          <w:sz w:val="24"/>
          <w:szCs w:val="24"/>
        </w:rPr>
        <w:t>.</w:t>
      </w:r>
      <w:r w:rsidR="00A62FDA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A62FDA">
        <w:rPr>
          <w:rFonts w:ascii="Times New Roman" w:hAnsi="Times New Roman"/>
          <w:b/>
          <w:sz w:val="24"/>
          <w:szCs w:val="24"/>
        </w:rPr>
        <w:t>Управление рисками причинения вреда (ущерба) охраняемым законом ценностям при осуществлении муниципального контроля</w:t>
      </w:r>
    </w:p>
    <w:p w14:paraId="6788D8C6" w14:textId="77777777" w:rsidR="00175C53" w:rsidRDefault="00175C5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7F1190C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11. </w:t>
      </w:r>
      <w:bookmarkStart w:id="8" w:name="_Hlk202208194"/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Муниципальный контроль осуществляется на основе управления рисками причинения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реда (ущерба).</w:t>
      </w:r>
    </w:p>
    <w:p w14:paraId="475A912A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12. Для целей управления рисками причинения вреда (ущерба) охраняемым законом ценностям при осуществлении муниципального контроля в отношении объектов контроля устанавливаются следующие категории риска причинения вреда (ущерба) охраняемым за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коном ценностям (далее - категории риска):</w:t>
      </w:r>
    </w:p>
    <w:p w14:paraId="787FCDBF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средний риск;</w:t>
      </w:r>
    </w:p>
    <w:p w14:paraId="5A052241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умеренный риск;</w:t>
      </w:r>
    </w:p>
    <w:p w14:paraId="11FFF9D9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низкий риск.</w:t>
      </w:r>
    </w:p>
    <w:p w14:paraId="2420B254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13. Отнесение объекта контроля к одной из категорий риска осуществляется на основе сопоставления его характеристик с критериями риска причинения вреда (ущерба)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храняемым законом ценностям (далее - критерии риска). Решение об отнесении объектов контроля к определенной категории риска (за исключением категории низкого риска) утверждается правовым актом администрации городского округа.</w:t>
      </w:r>
    </w:p>
    <w:bookmarkEnd w:id="8"/>
    <w:p w14:paraId="156618B6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14. К категории среднего риска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относятся:</w:t>
      </w:r>
    </w:p>
    <w:p w14:paraId="08CEA994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земельные участки, относящиеся к категории земель населенных пунктов, используемые для индивидуального жилищного строительства;</w:t>
      </w:r>
    </w:p>
    <w:p w14:paraId="7B4C53BA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земельные участки, относящиеся к категории земель населенных пунктов, используемые для садоводства.</w:t>
      </w:r>
    </w:p>
    <w:p w14:paraId="3A34F2EB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категори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умеренного риска относятся:</w:t>
      </w:r>
    </w:p>
    <w:p w14:paraId="1C57EE06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земельные участки, граничащие с землями и (или) земельными участками, относящимися к категории земель лесного фонда, земель особо охраняемых территорий и объектов, а также земель запаса;</w:t>
      </w:r>
    </w:p>
    <w:p w14:paraId="74532F0C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2) земельные участки,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и граничащие с землям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и (или) земельными участками, относящимися к категории земель населенных пунктов.</w:t>
      </w:r>
    </w:p>
    <w:p w14:paraId="3640DB84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15. В случае, если объект контроля не отнесен к определенным выше категориям риска, он считается отнесенным к категории низкого риска.</w:t>
      </w:r>
    </w:p>
    <w:p w14:paraId="7132300A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16. При отнесении объектов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контроля к категориям риска используются в том числе:</w:t>
      </w:r>
    </w:p>
    <w:p w14:paraId="2D69EEB6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сведения из Единого государственного реестра недвижимости;</w:t>
      </w:r>
    </w:p>
    <w:p w14:paraId="53F7985A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сведения, получаемые при проведении контрольных мероприятий без взаимодействия с контролируемыми лицами;</w:t>
      </w:r>
    </w:p>
    <w:p w14:paraId="5C9CA589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сведения, полученные по резул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ьтатам предоставления гражданам и организациям муниципальных услуг, из обращений контролируемых лиц, иных граждан и организаций, из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сообщений средств массовой информации, а также сведения, содержащиеся в информационных ресурсах, и сведения, поступившие из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иных источников, обеспечивающих достоверность таких сведений.</w:t>
      </w:r>
    </w:p>
    <w:p w14:paraId="008767BE" w14:textId="6D127521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" w:name="_Hlk202208448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17. </w:t>
      </w:r>
      <w:bookmarkStart w:id="10" w:name="_Hlk202204261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объектов контроля, отнесенных к категориям среднего и умеренного риска периодичность проведения </w:t>
      </w:r>
      <w:r w:rsidR="00BB1E6D">
        <w:rPr>
          <w:rFonts w:ascii="Times New Roman" w:eastAsia="Times New Roman" w:hAnsi="Times New Roman"/>
          <w:sz w:val="24"/>
          <w:szCs w:val="24"/>
          <w:lang w:eastAsia="ru-RU"/>
        </w:rPr>
        <w:t>обязательных профилактических визитов</w:t>
      </w:r>
      <w:r w:rsidR="009F4E7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определяется Правительством Российской Федерации.</w:t>
      </w:r>
    </w:p>
    <w:p w14:paraId="65A397DF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18. Пла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новые контрольные мероприятия в отношении объектов контроля, отнесенных к категории низкого риска, не проводятся.</w:t>
      </w:r>
    </w:p>
    <w:p w14:paraId="50063A87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19. В целях оценки риска причинения вреда (ущерба) охраняемым законом ценностям устанавливаются индикаторы риска нарушения обязательных требов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аний (Приложение № 2 к настоящему Положению).</w:t>
      </w:r>
    </w:p>
    <w:p w14:paraId="1A001D4B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20. Индикаторы риска нарушения обязательных требований сами по себе не являются нарушениями таких требований, но с высокой степенью вероятности свидетельствуют о наличии таких нарушений и риска причинения вреда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(ущерба) охраняемым законом ценностям.</w:t>
      </w:r>
    </w:p>
    <w:p w14:paraId="11708E55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21. Выявление соответствия объекта контроля индикаторам риска нарушения обязательных требований является основанием для проведения внепланового контрольного мероприятия. Решение о проведении и виде контрольного мероп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риятия принимается главой городского округа ЗАТО Свободный.</w:t>
      </w:r>
    </w:p>
    <w:bookmarkEnd w:id="9"/>
    <w:bookmarkEnd w:id="10"/>
    <w:p w14:paraId="2610FC51" w14:textId="77777777" w:rsidR="00175C53" w:rsidRDefault="00175C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AC740F" w14:textId="55302673" w:rsidR="00175C53" w:rsidRDefault="00476BA1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III</w:t>
      </w:r>
      <w:r w:rsidR="00A62FDA">
        <w:rPr>
          <w:rFonts w:ascii="Times New Roman" w:hAnsi="Times New Roman"/>
          <w:b/>
          <w:sz w:val="24"/>
          <w:szCs w:val="24"/>
        </w:rPr>
        <w:t>. Профилактика рисков причинения вреда (ущерба) охраняемым законом ценностям</w:t>
      </w:r>
    </w:p>
    <w:p w14:paraId="16ED4BFA" w14:textId="77777777" w:rsidR="00175C53" w:rsidRDefault="00175C5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887849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" w:name="_Hlk202208643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Профилактика рисков причинения вреда (ущерба) охраняемым законом ценностям направлена на достижение следующих 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новных целей:</w:t>
      </w:r>
    </w:p>
    <w:p w14:paraId="167B406B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2" w:name="dst100484"/>
      <w:bookmarkEnd w:id="12"/>
      <w:r>
        <w:rPr>
          <w:rFonts w:ascii="Times New Roman" w:eastAsia="Times New Roman" w:hAnsi="Times New Roman"/>
          <w:sz w:val="24"/>
          <w:szCs w:val="24"/>
          <w:lang w:eastAsia="ru-RU"/>
        </w:rPr>
        <w:t>1) стимулирование добросовестного соблюдения обязательных требований всеми контролируемыми лицами;</w:t>
      </w:r>
    </w:p>
    <w:p w14:paraId="11630FAE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" w:name="dst100485"/>
      <w:bookmarkEnd w:id="13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законом ценностям;</w:t>
      </w:r>
    </w:p>
    <w:p w14:paraId="205D52A4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4" w:name="dst100486"/>
      <w:bookmarkEnd w:id="14"/>
      <w:r>
        <w:rPr>
          <w:rFonts w:ascii="Times New Roman" w:eastAsia="Times New Roman" w:hAnsi="Times New Roman"/>
          <w:sz w:val="24"/>
          <w:szCs w:val="24"/>
          <w:lang w:eastAsia="ru-RU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37381B8B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" w:name="dst100487"/>
      <w:bookmarkEnd w:id="15"/>
      <w:r>
        <w:rPr>
          <w:rFonts w:ascii="Times New Roman" w:eastAsia="Times New Roman" w:hAnsi="Times New Roman"/>
          <w:sz w:val="24"/>
          <w:szCs w:val="24"/>
          <w:lang w:eastAsia="ru-RU"/>
        </w:rPr>
        <w:t>23. Профилактика рисков причинения вреда (ущерба) охраняемым законом ценностям осуществляется в соотве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тствии с ежегодно утверждаемой администрацией городского округа программой профилактики рисков причинения вреда (ущерба) охраняемым законом ценностям при осуществлении муниципального контроля (далее - программа профилактики). </w:t>
      </w:r>
      <w:bookmarkStart w:id="16" w:name="dst100495"/>
      <w:bookmarkStart w:id="17" w:name="dst100494"/>
      <w:bookmarkStart w:id="18" w:name="dst100493"/>
      <w:bookmarkStart w:id="19" w:name="dst100492"/>
      <w:bookmarkEnd w:id="16"/>
      <w:bookmarkEnd w:id="17"/>
      <w:bookmarkEnd w:id="18"/>
      <w:bookmarkEnd w:id="19"/>
    </w:p>
    <w:p w14:paraId="7E8585A6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Профилактические мероприятия,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предусмотренные программой профилактики, обязательны для проведения органом муниципального контроля.</w:t>
      </w:r>
    </w:p>
    <w:p w14:paraId="63652F8F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Орган муниципального контроля может проводить профилактические мероприятия, не предусмотренные программой профилактики.</w:t>
      </w:r>
    </w:p>
    <w:p w14:paraId="3BDE5D56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24. Орган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контроля проводит следующие профилактические мероприятия:</w:t>
      </w:r>
    </w:p>
    <w:p w14:paraId="5CAF84A8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0" w:name="dst100499"/>
      <w:bookmarkEnd w:id="20"/>
      <w:r>
        <w:rPr>
          <w:rFonts w:ascii="Times New Roman" w:eastAsia="Times New Roman" w:hAnsi="Times New Roman"/>
          <w:sz w:val="24"/>
          <w:szCs w:val="24"/>
          <w:lang w:eastAsia="ru-RU"/>
        </w:rPr>
        <w:t>1) информирование;</w:t>
      </w:r>
    </w:p>
    <w:p w14:paraId="548107C2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1" w:name="dst100502"/>
      <w:bookmarkStart w:id="22" w:name="dst100501"/>
      <w:bookmarkStart w:id="23" w:name="dst100500"/>
      <w:bookmarkEnd w:id="21"/>
      <w:bookmarkEnd w:id="22"/>
      <w:bookmarkEnd w:id="23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bookmarkStart w:id="24" w:name="dst100503"/>
      <w:bookmarkEnd w:id="24"/>
      <w:r>
        <w:rPr>
          <w:rFonts w:ascii="Times New Roman" w:eastAsia="Times New Roman" w:hAnsi="Times New Roman"/>
          <w:sz w:val="24"/>
          <w:szCs w:val="24"/>
          <w:lang w:eastAsia="ru-RU"/>
        </w:rPr>
        <w:t>объявление предостережения о недопустимости нарушения обязательных требований (далее – предостережение);</w:t>
      </w:r>
    </w:p>
    <w:p w14:paraId="75137870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консультирование;</w:t>
      </w:r>
    </w:p>
    <w:p w14:paraId="07004E29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4) обобщение правоприменительной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актики;</w:t>
      </w:r>
    </w:p>
    <w:p w14:paraId="31C33CE8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5) профилактический визит.</w:t>
      </w:r>
    </w:p>
    <w:p w14:paraId="2A046B19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25" w:name="dst100508"/>
      <w:bookmarkStart w:id="26" w:name="dst100507"/>
      <w:bookmarkStart w:id="27" w:name="dst100506"/>
      <w:bookmarkStart w:id="28" w:name="dst100505"/>
      <w:bookmarkStart w:id="29" w:name="dst100504"/>
      <w:bookmarkEnd w:id="25"/>
      <w:bookmarkEnd w:id="26"/>
      <w:bookmarkEnd w:id="27"/>
      <w:bookmarkEnd w:id="28"/>
      <w:bookmarkEnd w:id="29"/>
      <w:r>
        <w:rPr>
          <w:rFonts w:ascii="Times New Roman" w:eastAsia="Times New Roman" w:hAnsi="Times New Roman"/>
          <w:sz w:val="24"/>
          <w:szCs w:val="24"/>
          <w:lang w:eastAsia="ru-RU"/>
        </w:rPr>
        <w:t>25. Информирование</w:t>
      </w:r>
      <w:bookmarkStart w:id="30" w:name="dst100511"/>
      <w:bookmarkEnd w:id="3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путем размещения сведений по вопросам соблюдения обязательных требований, предусмотренных </w:t>
      </w:r>
      <w:r>
        <w:rPr>
          <w:rFonts w:ascii="Times New Roman" w:hAnsi="Times New Roman"/>
          <w:sz w:val="24"/>
          <w:szCs w:val="24"/>
        </w:rPr>
        <w:t xml:space="preserve">частью 3 статьи 46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Закона </w:t>
      </w:r>
      <w:r>
        <w:rPr>
          <w:rFonts w:ascii="Times New Roman" w:hAnsi="Times New Roman"/>
          <w:sz w:val="24"/>
          <w:szCs w:val="24"/>
          <w:lang w:eastAsia="ru-RU"/>
        </w:rPr>
        <w:t>№ 248-ФЗ,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официальном сайте администрации городского округа в сети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Интернет», в газете «Свободные вести» и в иных формах.</w:t>
      </w:r>
    </w:p>
    <w:p w14:paraId="068D5742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1" w:name="dst100512"/>
      <w:bookmarkEnd w:id="31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26. </w:t>
      </w:r>
      <w:bookmarkStart w:id="32" w:name="dst100549"/>
      <w:bookmarkEnd w:id="32"/>
      <w:r>
        <w:rPr>
          <w:rFonts w:ascii="Times New Roman" w:hAnsi="Times New Roman"/>
          <w:sz w:val="24"/>
          <w:szCs w:val="24"/>
          <w:lang w:eastAsia="ru-RU"/>
        </w:rPr>
        <w:t>В случае наличия у органа муниципального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</w:t>
      </w:r>
      <w:r>
        <w:rPr>
          <w:rFonts w:ascii="Times New Roman" w:hAnsi="Times New Roman"/>
          <w:sz w:val="24"/>
          <w:szCs w:val="24"/>
          <w:lang w:eastAsia="ru-RU"/>
        </w:rPr>
        <w:t xml:space="preserve">х данных о том, что нарушение обязательных требований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причинило вред (ущерб) охраняемым законом ценностям либо создало угрозу причинения вреда (ущерба) охраняемым законом ценностям, орган муниципального контроля объявляет контролируемому лицу предостережен</w:t>
      </w:r>
      <w:r>
        <w:rPr>
          <w:rFonts w:ascii="Times New Roman" w:hAnsi="Times New Roman"/>
          <w:sz w:val="24"/>
          <w:szCs w:val="24"/>
          <w:lang w:eastAsia="ru-RU"/>
        </w:rPr>
        <w:t>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14:paraId="775922CA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3" w:name="dst100551"/>
      <w:bookmarkStart w:id="34" w:name="dst100550"/>
      <w:bookmarkEnd w:id="33"/>
      <w:bookmarkEnd w:id="34"/>
      <w:r>
        <w:rPr>
          <w:rFonts w:ascii="Times New Roman" w:hAnsi="Times New Roman"/>
          <w:sz w:val="24"/>
          <w:szCs w:val="24"/>
          <w:lang w:eastAsia="ru-RU"/>
        </w:rPr>
        <w:t>Предостережение должно содержать указание на соответствующие требования, нормативный правовой акт их предусматривающий, инфор</w:t>
      </w:r>
      <w:r>
        <w:rPr>
          <w:rFonts w:ascii="Times New Roman" w:hAnsi="Times New Roman"/>
          <w:sz w:val="24"/>
          <w:szCs w:val="24"/>
          <w:lang w:eastAsia="ru-RU"/>
        </w:rPr>
        <w:t>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</w:t>
      </w:r>
      <w:r>
        <w:rPr>
          <w:rFonts w:ascii="Times New Roman" w:hAnsi="Times New Roman"/>
          <w:sz w:val="24"/>
          <w:szCs w:val="24"/>
          <w:lang w:eastAsia="ru-RU"/>
        </w:rPr>
        <w:t>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 Предостережение не может содер</w:t>
      </w:r>
      <w:r>
        <w:rPr>
          <w:rFonts w:ascii="Times New Roman" w:hAnsi="Times New Roman"/>
          <w:sz w:val="24"/>
          <w:szCs w:val="24"/>
          <w:lang w:eastAsia="ru-RU"/>
        </w:rPr>
        <w:t>жать требование представления контролируемым лицом сведений и документов.</w:t>
      </w:r>
    </w:p>
    <w:p w14:paraId="319898D8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Контролируемое лицо вправе после получения предостережения подать в орган муниципального контроля возражение в отношении указанного предостережения.</w:t>
      </w:r>
      <w:bookmarkStart w:id="35" w:name="dst100552"/>
      <w:bookmarkEnd w:id="35"/>
    </w:p>
    <w:p w14:paraId="462C5AE1" w14:textId="77777777" w:rsidR="00175C53" w:rsidRDefault="00A62FD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6" w:name="dst100032"/>
      <w:bookmarkStart w:id="37" w:name="dst100045"/>
      <w:bookmarkEnd w:id="36"/>
      <w:bookmarkEnd w:id="37"/>
      <w:r>
        <w:rPr>
          <w:rFonts w:ascii="Times New Roman" w:hAnsi="Times New Roman"/>
          <w:sz w:val="24"/>
          <w:szCs w:val="24"/>
          <w:lang w:eastAsia="ru-RU"/>
        </w:rPr>
        <w:t>Возражение рассматривается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ние 20 рабочих дней со дня получения возражения. В результате рассмотрения возражения контролируемому лицу направляется ответ о согласии или несогласии с возражением. В случае несогласия орган муниципального контроля направляет контролируемому лицу ответ,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котором указывает обоснование несогласия с доводами, указанными в возражении.</w:t>
      </w:r>
    </w:p>
    <w:p w14:paraId="2EA73D5C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Орган муниципального контроля осуществляет учет объявленных им предостережений и использует соответствующие данные для проведения контрольных мероприятий.</w:t>
      </w:r>
    </w:p>
    <w:p w14:paraId="60E9C12B" w14:textId="77777777" w:rsidR="00175C53" w:rsidRDefault="00A62FD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27. Консультирование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контролируемых лиц </w:t>
      </w:r>
      <w:r>
        <w:rPr>
          <w:rFonts w:ascii="Times New Roman" w:hAnsi="Times New Roman"/>
          <w:sz w:val="24"/>
          <w:szCs w:val="24"/>
          <w:lang w:eastAsia="ru-RU"/>
        </w:rPr>
        <w:t xml:space="preserve">и их представителей по вопросам, связанным с организацией и осуществлением муниципального контроля,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проводится в устной и письменной форме без взимания платы.</w:t>
      </w:r>
    </w:p>
    <w:p w14:paraId="02A48B28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Запись на консультирование производится в том числе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использованием Единого портала государственных услуг.</w:t>
      </w:r>
    </w:p>
    <w:p w14:paraId="7D7B2CA8" w14:textId="77777777" w:rsidR="00175C53" w:rsidRDefault="00A62FD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Консультирование в устной форме проводится уполномоченными лицами органа муниципального контроля по телефону, посредством видео-конференц-связи, на личном приеме, в ходе проведения профилактического мер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оприятия, контрольного мероприятия по следующим вопросам:</w:t>
      </w:r>
    </w:p>
    <w:p w14:paraId="796D32E6" w14:textId="77777777" w:rsidR="00175C53" w:rsidRDefault="00A62F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8" w:name="dst100556"/>
      <w:bookmarkEnd w:id="38"/>
      <w:r>
        <w:rPr>
          <w:rFonts w:ascii="Times New Roman" w:hAnsi="Times New Roman"/>
          <w:sz w:val="24"/>
          <w:szCs w:val="24"/>
          <w:lang w:eastAsia="ru-RU"/>
        </w:rPr>
        <w:t>местонахождение, контактные телефоны, адрес официального сайта администрации городского округа ЗАТО Свободный в сети «Интернет» и адреса электронной почты;</w:t>
      </w:r>
    </w:p>
    <w:p w14:paraId="6D469ADC" w14:textId="77777777" w:rsidR="00175C53" w:rsidRDefault="00A62F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график работы </w:t>
      </w:r>
      <w:r>
        <w:rPr>
          <w:rFonts w:ascii="Times New Roman" w:hAnsi="Times New Roman"/>
          <w:sz w:val="24"/>
          <w:szCs w:val="24"/>
        </w:rPr>
        <w:t>органа муниципального контро</w:t>
      </w:r>
      <w:r>
        <w:rPr>
          <w:rFonts w:ascii="Times New Roman" w:hAnsi="Times New Roman"/>
          <w:sz w:val="24"/>
          <w:szCs w:val="24"/>
        </w:rPr>
        <w:t>ля</w:t>
      </w:r>
      <w:r>
        <w:rPr>
          <w:rFonts w:ascii="Times New Roman" w:hAnsi="Times New Roman"/>
          <w:sz w:val="24"/>
          <w:szCs w:val="24"/>
          <w:lang w:eastAsia="ru-RU"/>
        </w:rPr>
        <w:t>, время приема посетителей;</w:t>
      </w:r>
    </w:p>
    <w:p w14:paraId="48AFED1F" w14:textId="77777777" w:rsidR="00175C53" w:rsidRDefault="00A62F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номера кабинетов, где проводятся прием и информирование посетителей</w:t>
      </w:r>
      <w:r>
        <w:rPr>
          <w:rFonts w:ascii="Times New Roman" w:hAnsi="Times New Roman"/>
          <w:sz w:val="24"/>
          <w:szCs w:val="24"/>
          <w:lang w:eastAsia="ru-RU"/>
        </w:rPr>
        <w:br/>
        <w:t>по вопросам осуществления муниципального контроля;</w:t>
      </w:r>
    </w:p>
    <w:p w14:paraId="20289A33" w14:textId="77777777" w:rsidR="00175C53" w:rsidRDefault="00A62F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перечень </w:t>
      </w:r>
      <w:r>
        <w:rPr>
          <w:rFonts w:ascii="Times New Roman" w:hAnsi="Times New Roman"/>
          <w:sz w:val="24"/>
          <w:szCs w:val="24"/>
        </w:rPr>
        <w:t>нормативных правовых актов, регулирующих осуществление муниципального контроля;</w:t>
      </w:r>
    </w:p>
    <w:p w14:paraId="50B06B7F" w14:textId="77777777" w:rsidR="00175C53" w:rsidRDefault="00A62F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перечень актов, со</w:t>
      </w:r>
      <w:r>
        <w:rPr>
          <w:rFonts w:ascii="Times New Roman" w:hAnsi="Times New Roman"/>
          <w:sz w:val="24"/>
          <w:szCs w:val="24"/>
          <w:lang w:eastAsia="ru-RU"/>
        </w:rPr>
        <w:t>держащих обязательные требования.</w:t>
      </w:r>
    </w:p>
    <w:p w14:paraId="1B18C03B" w14:textId="77777777" w:rsidR="00175C53" w:rsidRDefault="00A62F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итогам консультирования информация в письменной форме контролируемым лицам и их представителям не предоставляется. Контролируемое лицо вправе направить запрос в администрацию городского округа о предоставлении письменно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 ответа в порядке, установленном Федеральным законом от 02.05.2006 № 59-ФЗ «О порядке рассмотрения обращений граждан Российской Федерации».</w:t>
      </w:r>
    </w:p>
    <w:p w14:paraId="1F9349CA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9" w:name="dst100559"/>
      <w:bookmarkStart w:id="40" w:name="dst100558"/>
      <w:bookmarkEnd w:id="39"/>
      <w:bookmarkEnd w:id="40"/>
      <w:r>
        <w:rPr>
          <w:rFonts w:ascii="Times New Roman" w:eastAsia="Times New Roman" w:hAnsi="Times New Roman"/>
          <w:sz w:val="24"/>
          <w:szCs w:val="24"/>
          <w:lang w:eastAsia="ru-RU"/>
        </w:rPr>
        <w:t>В ходе консультирования не может предоставляться информация, содержащая оценку конкретного контрольного мероприяти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я, решений и (или) действий уполномоченных лиц органа муниципального контроля, иных участников контрольного мероприятия, а также результаты проведенной в рамках контрольного мероприятия экспертизы.</w:t>
      </w:r>
    </w:p>
    <w:p w14:paraId="70828041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1" w:name="dst100562"/>
      <w:bookmarkStart w:id="42" w:name="dst100561"/>
      <w:bookmarkStart w:id="43" w:name="dst100560"/>
      <w:bookmarkEnd w:id="41"/>
      <w:bookmarkEnd w:id="42"/>
      <w:bookmarkEnd w:id="43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Консультирование в письменной форме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путем направления ответа на письменной обращение контролируемых лиц и их представителей по следующим вопросам:</w:t>
      </w:r>
    </w:p>
    <w:p w14:paraId="597F2E74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основание отнесения объекта, принадлежащего или используемого контролируемым лицом, к категории риска;</w:t>
      </w:r>
    </w:p>
    <w:p w14:paraId="7F260741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наличие запланированных кон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трольных мероприятий в отношении объектов контроля, принадлежащих или используемых контролируемым лицом.</w:t>
      </w:r>
    </w:p>
    <w:p w14:paraId="70F15720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контроля, консультирование по однотипным вопросам, осуществляется посредством размещения на официальном сайте администрации городского округа в сети «Интернет» письменного разъяснения, подписанного уполномоченным лицом </w:t>
      </w:r>
      <w:r>
        <w:rPr>
          <w:rFonts w:ascii="Times New Roman" w:hAnsi="Times New Roman"/>
          <w:color w:val="000000"/>
          <w:sz w:val="24"/>
          <w:szCs w:val="24"/>
        </w:rPr>
        <w:t>органа муниципального контроля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5A8530B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смотрение письменных обращений осуществляется в порядке и сроки, установленные Федеральным законом от </w:t>
      </w:r>
      <w:r>
        <w:rPr>
          <w:rFonts w:ascii="Times New Roman" w:hAnsi="Times New Roman"/>
          <w:sz w:val="24"/>
          <w:szCs w:val="24"/>
          <w:lang w:eastAsia="ru-RU"/>
        </w:rPr>
        <w:t xml:space="preserve">02.05.2006 № 59-ФЗ «О порядке рассмотрения обращений граждан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Российской Федерации».</w:t>
      </w:r>
    </w:p>
    <w:p w14:paraId="5586C6E7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Орган муниципального контроля осуществляет учет консультирований и исп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ользует соответствующие данные для проведения контрольных мероприятий.</w:t>
      </w:r>
    </w:p>
    <w:p w14:paraId="2E897A24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 Обобщение правоприменительной практики.</w:t>
      </w:r>
    </w:p>
    <w:p w14:paraId="6B1F71F8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 муниципального контроля осуществляет обобщение правоприменительной практики и проведения муниципального контроля один раз в год.</w:t>
      </w:r>
    </w:p>
    <w:p w14:paraId="30642E75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ито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гам обобщения правоприменительной практики обеспечивается подготовка доклада о результатах правоприменительной практики и проведения муниципального контроля (далее - доклад о правоприменительной практике).</w:t>
      </w:r>
    </w:p>
    <w:p w14:paraId="0E56FF9F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подготовки доклада о правоприменительной практ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ике органом муниципального контроля используется информация о проведенных контрольных мероприятиях, профилактических мероприятиях, о результатах административной и судебной практики.</w:t>
      </w:r>
    </w:p>
    <w:p w14:paraId="3A992452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Доклад о правоприменительной практике утверждается главой городского окру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 ЗАТО Свободный и размещается на официальном сайте администрации городского округа в сети «Интернет» не позднее 1 марта года, следующего за отчетным.</w:t>
      </w:r>
    </w:p>
    <w:p w14:paraId="2013220D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 Профилактический визит проводится уполномоченным лицом органа муниципального контроля в форме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профилактической беседы по месту осуществления деятельности контролируемого лица либо путем использования видео-конференц-связи или мобильного приложения «Инспектор» (при наличии технической возможности).</w:t>
      </w:r>
    </w:p>
    <w:p w14:paraId="190E1269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ходе профилактического визита контролируемое лицо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сивности контрольных мероприятий, проводимых в отношении объекта контроля, исходя из их отнесения к соответствующей категории риска.</w:t>
      </w:r>
    </w:p>
    <w:p w14:paraId="4BE4F6C6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ходе профилактического визита уполномоченными лицами органа муниципального контроля осуществляется сбор сведений, необход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имых для отнесения объектов контроля к категориям риска.</w:t>
      </w:r>
    </w:p>
    <w:p w14:paraId="29DBDF5A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кого визита, носят рекомендательный характер.</w:t>
      </w:r>
    </w:p>
    <w:p w14:paraId="731435DE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ричинен, уполномоченное лицо органа муниципального контроля незамедлительно направляет информацию об этом главе городского округа ЗАТО Свободный для принятия решения о проведении контрольных мероприятий в форме отчета о проведенном профилактическом визите.</w:t>
      </w:r>
    </w:p>
    <w:p w14:paraId="69636C00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44" w:name="P177"/>
      <w:bookmarkEnd w:id="44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проведении профилактического визита контролируемое лицо уведомляется органом муниципального контроля не позднее чем за 5 рабочих дней до даты его проведения.</w:t>
      </w:r>
    </w:p>
    <w:p w14:paraId="26331AA3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Уведомление о проведении профилактического визита составляется в письменной форме и содержит сл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едующие сведения:</w:t>
      </w:r>
    </w:p>
    <w:p w14:paraId="1191A281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 дата, время и место составления уведомления;</w:t>
      </w:r>
    </w:p>
    <w:p w14:paraId="1B13E6B0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наименование органа муниципального контроля;</w:t>
      </w:r>
    </w:p>
    <w:p w14:paraId="6585ADC6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фамилия, имя, отчество (при наличии) контролируемого лица;</w:t>
      </w:r>
    </w:p>
    <w:p w14:paraId="54687BD7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дата, время и место профилактического визита;</w:t>
      </w:r>
    </w:p>
    <w:p w14:paraId="4763CB0F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5) фамилия, имя, отчество (при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наличии) уполномоченного лица органа муниципального контроля и его подпись.</w:t>
      </w:r>
    </w:p>
    <w:p w14:paraId="5A71E420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Уведомление о проведении профилактического визита направляется в адрес контролируемого лица в порядке, установленном </w:t>
      </w:r>
      <w:hyperlink r:id="rId7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частями 4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hyperlink r:id="rId8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9 статьи 21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Закона </w:t>
      </w:r>
      <w:r>
        <w:rPr>
          <w:rFonts w:ascii="Times New Roman" w:hAnsi="Times New Roman"/>
          <w:sz w:val="24"/>
          <w:szCs w:val="24"/>
          <w:lang w:eastAsia="ru-RU"/>
        </w:rPr>
        <w:t>№ 248-ФЗ.</w:t>
      </w:r>
    </w:p>
    <w:p w14:paraId="5E498C1F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отсутствия возможност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направить уведомление о проведении профилактического визита в порядке, установленном </w:t>
      </w:r>
      <w:hyperlink r:id="rId9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частями 4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hyperlink r:id="rId10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9 статьи 21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Закона </w:t>
      </w:r>
      <w:r>
        <w:rPr>
          <w:rFonts w:ascii="Times New Roman" w:hAnsi="Times New Roman"/>
          <w:sz w:val="24"/>
          <w:szCs w:val="24"/>
          <w:lang w:eastAsia="ru-RU"/>
        </w:rPr>
        <w:t>№ 248-ФЗ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уведомление о проведении профилактического визита направляет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ся контролируемому лицу почтовым отправлением, по электронной почте или иным способом, позволяющем удостовериться в получении такого уведомления.</w:t>
      </w:r>
    </w:p>
    <w:p w14:paraId="46915BB3" w14:textId="77777777" w:rsidR="00175C53" w:rsidRDefault="00A62FDA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Контролируемое лицо вправе направить отказ от проведения профилактического визита, уведомив об этом орган муни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ципального контроля не позднее чем за пять рабочих дней до даты его проведения.</w:t>
      </w:r>
    </w:p>
    <w:p w14:paraId="5177C515" w14:textId="77777777" w:rsidR="00175C53" w:rsidRDefault="00175C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45" w:name="_Hlk202204408"/>
      <w:bookmarkEnd w:id="11"/>
    </w:p>
    <w:bookmarkEnd w:id="45"/>
    <w:p w14:paraId="7AD09569" w14:textId="23AC71B7" w:rsidR="00175C53" w:rsidRDefault="00476BA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 w:rsidR="00A62FDA">
        <w:rPr>
          <w:rFonts w:ascii="Times New Roman" w:hAnsi="Times New Roman"/>
          <w:b/>
          <w:sz w:val="24"/>
          <w:szCs w:val="24"/>
        </w:rPr>
        <w:t>. Осуществление муниципального контроля</w:t>
      </w:r>
    </w:p>
    <w:p w14:paraId="2F00D4BB" w14:textId="77777777" w:rsidR="00175C53" w:rsidRDefault="00175C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DEDDFE0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30. </w:t>
      </w:r>
      <w:bookmarkStart w:id="46" w:name="_Hlk202204959"/>
      <w:bookmarkStart w:id="47" w:name="_Hlk202208847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При осуществлении муниципального контроля проводятся контрольные мероприятия без взаимодействия с контролируемыми лицами и при </w:t>
      </w:r>
      <w:r>
        <w:rPr>
          <w:rFonts w:ascii="Times New Roman" w:hAnsi="Times New Roman"/>
          <w:sz w:val="24"/>
          <w:szCs w:val="24"/>
          <w:shd w:val="clear" w:color="auto" w:fill="FFFFFF"/>
        </w:rPr>
        <w:t>взаимодействии с контролируемыми лицами.</w:t>
      </w:r>
    </w:p>
    <w:p w14:paraId="39B27B54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31. Органом муниципального контроля проводятся следующие контрольные мероприятия без взаимодействия с </w:t>
      </w:r>
      <w:r>
        <w:rPr>
          <w:rFonts w:ascii="Times New Roman" w:hAnsi="Times New Roman"/>
          <w:sz w:val="24"/>
          <w:szCs w:val="24"/>
          <w:shd w:val="clear" w:color="auto" w:fill="FFFFFF"/>
        </w:rPr>
        <w:t>контролируемыми лицами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</w:p>
    <w:p w14:paraId="0F320F06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наблюдение за соблюдением обязательных требований;</w:t>
      </w:r>
    </w:p>
    <w:p w14:paraId="0E7713ED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48" w:name="dst100629"/>
      <w:bookmarkEnd w:id="48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выездное обследование.</w:t>
      </w:r>
    </w:p>
    <w:p w14:paraId="09442E2A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Порядок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роведения контрольных мероприятий без взаимодействия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>контролируемыми лицами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предусмотрен статьями 74, 75 </w:t>
      </w:r>
      <w:r>
        <w:rPr>
          <w:rFonts w:ascii="Times New Roman" w:hAnsi="Times New Roman"/>
          <w:sz w:val="24"/>
          <w:szCs w:val="24"/>
        </w:rPr>
        <w:t>Закона № 248-ФЗ.</w:t>
      </w:r>
    </w:p>
    <w:p w14:paraId="17ABA42D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32. Органом муниципального контроля при осуществлении муниципального контроля проводятся следующие виды </w:t>
      </w:r>
      <w:r>
        <w:rPr>
          <w:rFonts w:ascii="Times New Roman" w:hAnsi="Times New Roman"/>
          <w:sz w:val="24"/>
          <w:szCs w:val="24"/>
          <w:shd w:val="clear" w:color="auto" w:fill="FFFFFF"/>
        </w:rPr>
        <w:t>контрольных мероприятий:</w:t>
      </w:r>
    </w:p>
    <w:p w14:paraId="2EC61E8D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1) ин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спекционный визит (посредством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осмотра, опроса, получения письменных объяснений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инструментального обследования, истребования документов, которые в соответствии с обязательными требованиями должны находиться в месте нахождения (осуществления деятельности) </w:t>
      </w:r>
      <w:r>
        <w:rPr>
          <w:rFonts w:ascii="Times New Roman" w:hAnsi="Times New Roman"/>
          <w:sz w:val="24"/>
          <w:szCs w:val="24"/>
          <w:shd w:val="clear" w:color="auto" w:fill="FFFFFF"/>
        </w:rPr>
        <w:t>контролируемого лица (его филиалов, представительств, обособленных структурных подразделений) либо объекта контроля);</w:t>
      </w:r>
    </w:p>
    <w:p w14:paraId="018ED6A7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2)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рейдовый осмотр (посредством осмотра, опроса, получения письменных объяснений</w:t>
      </w:r>
      <w:r>
        <w:rPr>
          <w:rFonts w:ascii="Times New Roman" w:hAnsi="Times New Roman"/>
          <w:sz w:val="24"/>
          <w:szCs w:val="24"/>
          <w:shd w:val="clear" w:color="auto" w:fill="FFFFFF"/>
        </w:rPr>
        <w:t>, инструментального обследования, истребования документов,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FCD6676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9" w:name="dst100625"/>
      <w:bookmarkEnd w:id="49"/>
      <w:r>
        <w:rPr>
          <w:rFonts w:ascii="Times New Roman" w:eastAsia="Times New Roman" w:hAnsi="Times New Roman"/>
          <w:sz w:val="24"/>
          <w:szCs w:val="24"/>
          <w:lang w:eastAsia="ru-RU"/>
        </w:rPr>
        <w:t>3) документарная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оверка (посредством получения письменных объяснений, истребования документов);</w:t>
      </w:r>
    </w:p>
    <w:p w14:paraId="65E093A2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50" w:name="dst100626"/>
      <w:bookmarkEnd w:id="50"/>
      <w:r>
        <w:rPr>
          <w:rFonts w:ascii="Times New Roman" w:eastAsia="Times New Roman" w:hAnsi="Times New Roman"/>
          <w:sz w:val="24"/>
          <w:szCs w:val="24"/>
          <w:lang w:eastAsia="ru-RU"/>
        </w:rPr>
        <w:t>4) выездная проверка (посредством осмотра, опроса, получения письменных объяснений</w:t>
      </w:r>
      <w:r>
        <w:rPr>
          <w:rFonts w:ascii="Times New Roman" w:hAnsi="Times New Roman"/>
          <w:sz w:val="24"/>
          <w:szCs w:val="24"/>
          <w:shd w:val="clear" w:color="auto" w:fill="FFFFFF"/>
        </w:rPr>
        <w:t>, инструментального обследования, истребования документов).</w:t>
      </w:r>
    </w:p>
    <w:p w14:paraId="738CA030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33.  В рамках </w:t>
      </w:r>
      <w:r>
        <w:rPr>
          <w:rFonts w:ascii="Times New Roman" w:hAnsi="Times New Roman"/>
          <w:sz w:val="24"/>
          <w:szCs w:val="24"/>
          <w:shd w:val="clear" w:color="auto" w:fill="FFFFFF"/>
        </w:rPr>
        <w:t>контрольных мероприят</w:t>
      </w:r>
      <w:r>
        <w:rPr>
          <w:rFonts w:ascii="Times New Roman" w:hAnsi="Times New Roman"/>
          <w:sz w:val="24"/>
          <w:szCs w:val="24"/>
          <w:shd w:val="clear" w:color="auto" w:fill="FFFFFF"/>
        </w:rPr>
        <w:t>ий при взаимодействии с контролируемыми лицами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проводятся следующие контрольные действия:  </w:t>
      </w:r>
    </w:p>
    <w:p w14:paraId="74EA58AE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осмотр;</w:t>
      </w:r>
    </w:p>
    <w:p w14:paraId="5D59062B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опрос;</w:t>
      </w:r>
    </w:p>
    <w:p w14:paraId="3B4E7C4F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получение письменных объяснений;</w:t>
      </w:r>
    </w:p>
    <w:p w14:paraId="4D03B0A0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4) истребование документов;</w:t>
      </w:r>
    </w:p>
    <w:p w14:paraId="219BC05F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Порядок проведения контрольных действий определен главой 14 </w:t>
      </w:r>
      <w:r>
        <w:rPr>
          <w:rFonts w:ascii="Times New Roman" w:hAnsi="Times New Roman"/>
          <w:sz w:val="24"/>
          <w:szCs w:val="24"/>
          <w:lang w:eastAsia="ru-RU"/>
        </w:rPr>
        <w:t>Закона № 248-ФЗ.</w:t>
      </w:r>
    </w:p>
    <w:p w14:paraId="6F2FB29B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34. Под взаимодействием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уполномоченных лиц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органа муниципального контроля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 контролируемыми лицами или его представителем понимаются встречи, телефонные и иные переговоры (непосре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дственное взаимодействие), запрос документов, иных материалов, присутствие уполномоченного лица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органа муниципального контроля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по месту нахождения объекта контроля (за исключением случаев присутствия уполномоченного лица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органа муниципального контроля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бщедоступных производственных объектах).</w:t>
      </w:r>
    </w:p>
    <w:p w14:paraId="13E3EA0F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проведении выездной проверки или инспекционного визита уполномоченные лица органа муниципального контроля для фиксации доказательств нарушений обязательных требований могут использовать фотосъемку, аудио- и виде</w:t>
      </w:r>
      <w:r>
        <w:rPr>
          <w:rFonts w:ascii="Times New Roman" w:hAnsi="Times New Roman"/>
          <w:sz w:val="24"/>
          <w:szCs w:val="24"/>
        </w:rPr>
        <w:t>озапись.</w:t>
      </w:r>
    </w:p>
    <w:p w14:paraId="2996FDC5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необходимости использования технических средств, в том числе электронных вычислительных машин и электронных носителей информации, копировальных аппаратов, сканеров, телефонов (в том числе сотовой связи), средств аудио- и видеозаписи, фот</w:t>
      </w:r>
      <w:r>
        <w:rPr>
          <w:rFonts w:ascii="Times New Roman" w:hAnsi="Times New Roman"/>
          <w:sz w:val="24"/>
          <w:szCs w:val="24"/>
        </w:rPr>
        <w:t>оаппаратов, необходимых для проведения контрольных (надзорных) мероприятий, фотосъемки, аудио- и видеозаписи при осуществлении контрольных (надзорных) мероприятий, принимается уполномоченным лицом органа муниципального контроля самостоятельно. Для фиксации</w:t>
      </w:r>
      <w:r>
        <w:rPr>
          <w:rFonts w:ascii="Times New Roman" w:hAnsi="Times New Roman"/>
          <w:sz w:val="24"/>
          <w:szCs w:val="24"/>
        </w:rPr>
        <w:t xml:space="preserve">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об использованных для этих целей техни</w:t>
      </w:r>
      <w:r>
        <w:rPr>
          <w:rFonts w:ascii="Times New Roman" w:hAnsi="Times New Roman"/>
          <w:sz w:val="24"/>
          <w:szCs w:val="24"/>
        </w:rPr>
        <w:t>ческих средствах отражается в акте контрольного мероприятия (далее - акт).</w:t>
      </w:r>
    </w:p>
    <w:p w14:paraId="20922A83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требований. Аудио- и видеозапись осу</w:t>
      </w:r>
      <w:r>
        <w:rPr>
          <w:rFonts w:ascii="Times New Roman" w:hAnsi="Times New Roman"/>
          <w:sz w:val="24"/>
          <w:szCs w:val="24"/>
        </w:rPr>
        <w:t>ществляются в ходе проведения контрольного мероприятия непрерывно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</w:t>
      </w:r>
      <w:r>
        <w:rPr>
          <w:rFonts w:ascii="Times New Roman" w:hAnsi="Times New Roman"/>
          <w:sz w:val="24"/>
          <w:szCs w:val="24"/>
        </w:rPr>
        <w:t xml:space="preserve"> обязательных требований.</w:t>
      </w:r>
    </w:p>
    <w:p w14:paraId="2275A30E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проведения фотосъемки, аудио- и видеозаписи являются приложением к акту.</w:t>
      </w:r>
    </w:p>
    <w:p w14:paraId="15FD2429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фотосъемки, аудио- и видеозаписи для фиксации доказательств нарушений лицензионных требований осуществляется с учетом требований зак</w:t>
      </w:r>
      <w:r>
        <w:rPr>
          <w:rFonts w:ascii="Times New Roman" w:hAnsi="Times New Roman"/>
          <w:sz w:val="24"/>
          <w:szCs w:val="24"/>
        </w:rPr>
        <w:t>онодательства Российской Федерации о защите государственной, коммерческой, служебной или иной охраняемой законом тайны.</w:t>
      </w:r>
    </w:p>
    <w:p w14:paraId="2B60E4BB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35. Основания для проведения контрольных мероприятий:</w:t>
      </w:r>
    </w:p>
    <w:p w14:paraId="3F339760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наличие у органа муниципального контроля сведений о причинении вреда (ущерба) 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 об угрозе причинения вреда (ущерба) охраняемым законом ценностям с учетом положений статьи 60 Закона № 248-ФЗ;</w:t>
      </w:r>
    </w:p>
    <w:p w14:paraId="3943159E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наступление сроков проведения контрольных (надзорных) мероприятий, включенных в план проведения контрольных (надзорных) мероприятий;</w:t>
      </w:r>
    </w:p>
    <w:p w14:paraId="5DA11CC6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пор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учение Президента Российской Федерации, поручение Правительства Российской Федерации о проведении контрольных (надзорных) мероприятий в отношении конкретных контролируемых лиц;</w:t>
      </w:r>
    </w:p>
    <w:p w14:paraId="08D9B19F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требование прокурора о проведении контрольного (надзорного) мероприятия в 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227FE480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истечение срока исполнения решения органа муниципального контроля об устранении выявленного нарушения обяза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тельных требований - в случаях, установленных частью 1 статьи 95 Закона № 248-ФЗ;</w:t>
      </w:r>
    </w:p>
    <w:p w14:paraId="1F6DBDC5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программы проверок;</w:t>
      </w:r>
    </w:p>
    <w:p w14:paraId="5015FC0B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14:paraId="767304CA" w14:textId="7B41EBAE" w:rsidR="00175C53" w:rsidRDefault="00A62FDA">
      <w:pPr>
        <w:shd w:val="clear" w:color="auto" w:fill="FFFFFF"/>
        <w:spacing w:after="0" w:line="240" w:lineRule="auto"/>
        <w:ind w:firstLine="708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8) наличие у органа муниципального контроля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сведений об осуществлении деятельности без уведомления о начале осуществления предпринимательской деятельности, установленного частью 1 статьи 8 Федерального закона от 26 декабря 2008 года </w:t>
      </w:r>
      <w:r w:rsidR="00A41B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294-ФЗ </w:t>
      </w:r>
      <w:r w:rsidR="00A41B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защите прав юридических лиц и индивидуальных предприни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мателей при осуществлении государственного контроля (надзора) и муниципального контроля</w:t>
      </w:r>
      <w:r w:rsidR="00A41B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 случае, если представление такого уведомления является обязательным, или без лицензии, предусмотренной для видов деятельности, указанных в пунктах 6 - 9.1, 11, 12,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14 - 17, 19 - 21, 24 - 31, 34 - 36, 39, 40, 42 - 55 и 59 части 1 статьи 12 Федерального закона от 4 мая 2011 года N 99-ФЗ </w:t>
      </w:r>
      <w:r w:rsidR="00A41B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лицензировании отдельных видов деятельности</w:t>
      </w:r>
      <w:r w:rsidR="00A41B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или без предоставления в государственную информационную систему мониторинга за оборот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 товаров, подлежащих обязательной маркировке средствами идентификации, сведений, необходимых для регистрации в указанной информационной системе, в случаях, если представление таких сведений является обязательным, с извещением о проведении контрольного (н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адзорного) мероприятия в течение двадцати четырех часов органа прокуратуры по месту нахождения объекта контроля;</w:t>
      </w:r>
    </w:p>
    <w:p w14:paraId="358BAE92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 уклонение контролируемого лица от проведения обязательного профилактического визита.</w:t>
      </w:r>
    </w:p>
    <w:p w14:paraId="4AB4F42D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51" w:name="dst100650"/>
      <w:bookmarkStart w:id="52" w:name="dst100639"/>
      <w:bookmarkStart w:id="53" w:name="dst100638"/>
      <w:bookmarkEnd w:id="51"/>
      <w:bookmarkEnd w:id="52"/>
      <w:bookmarkEnd w:id="53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36. При рассмотрении сведений о причинении вреда (ущерб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или об угрозе причинения вреда (ущерба) охраняемым законом ценностям, содержащихся в обращениях (заявлениях) граждан и организаций, информации от органов государственной власти, органов местного самоуправления, из средств массовой информации, уполномоче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нным лицом проводится оценка их достоверности в порядке, предусмотренном </w:t>
      </w:r>
      <w:hyperlink r:id="rId11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пунктом 3 статьи 58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Закона № 248-ФЗ.</w:t>
      </w:r>
    </w:p>
    <w:p w14:paraId="1B0833B9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37. По итогам рассмотрения сведений о причинении вреда (ущерба) или об угрозе причинения вреда (ущерба) охраняем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ым законом ценностям уполномоченное лицо органа муниципального контроля направляет в Верхнесалдинскую городскую прокуратуру (далее – прокуратура):</w:t>
      </w:r>
    </w:p>
    <w:p w14:paraId="24B4FDBA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54" w:name="dst100661"/>
      <w:bookmarkEnd w:id="54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при подтверждении достоверности сведений о причинении вреда (ущерба) или об угрозе причинения вреда (ущерб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охраняемым законом ценностям либо выявлении соответствия объекта контроля индикаторам риска нарушения требований земельного законодательства - мотивированное представление о проведении контрольного мероприятия;</w:t>
      </w:r>
    </w:p>
    <w:p w14:paraId="4E7680EA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55" w:name="dst100662"/>
      <w:bookmarkEnd w:id="55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при отсутствии подтверждения достоверно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 сведений о причинении вреда (ущерба) или об угрозе причинения вреда (ущерба) охраняемым законом ценностям, а также при невозможности выявления соответствия объекта контроля индикаторам риска нарушения обязательных требований - мотивированное представле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ние о направлении предостережения о недопустимости нарушения обязательных требований;</w:t>
      </w:r>
    </w:p>
    <w:p w14:paraId="333C81A0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56" w:name="dst100663"/>
      <w:bookmarkEnd w:id="56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при невозможности подтвердить личность гражданина, полномочия представителя гражданина или организации, обнаружении недостоверности сведений о причинении вреда (ущерба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или об угрозе причинения вреда (ущерба) охраняемым законом ценностям - мотивированное представление об отсутствии основания для проведения контрольного мероприятия.</w:t>
      </w:r>
    </w:p>
    <w:p w14:paraId="3345B131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Типовая форма мотивированного представления о проведении контрольного мероприятия, о напр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авлении предостережения о недопустимости нарушения обязательных требований, об отсутствии основания для проведения контрольного мероприятия оформляется по форме,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утвержденной Приказом Министерства экономического развития Российской Федерации от 31.03.2021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№ 151 «О типовых формах документов, используемых контрольным (надзорным) органом».</w:t>
      </w:r>
    </w:p>
    <w:p w14:paraId="13AB6504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57" w:name="dst100669"/>
      <w:bookmarkStart w:id="58" w:name="dst100668"/>
      <w:bookmarkStart w:id="59" w:name="dst100667"/>
      <w:bookmarkStart w:id="60" w:name="dst100666"/>
      <w:bookmarkEnd w:id="57"/>
      <w:bookmarkEnd w:id="58"/>
      <w:bookmarkEnd w:id="59"/>
      <w:bookmarkEnd w:id="60"/>
      <w:r>
        <w:rPr>
          <w:rFonts w:ascii="Times New Roman" w:eastAsia="Times New Roman" w:hAnsi="Times New Roman"/>
          <w:sz w:val="24"/>
          <w:szCs w:val="24"/>
          <w:lang w:eastAsia="ru-RU"/>
        </w:rPr>
        <w:t>38.  Контрольные мероприятия, предусматривающие взаимодействие с контролируемым лицом, в том числе документарная проверка, проводятся на основании распоряжения администрации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городского округа (далее - распоряжение), в котором указывается:</w:t>
      </w:r>
    </w:p>
    <w:p w14:paraId="314F177B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1" w:name="dst100684"/>
      <w:bookmarkEnd w:id="61"/>
      <w:r>
        <w:rPr>
          <w:rFonts w:ascii="Times New Roman" w:eastAsia="Times New Roman" w:hAnsi="Times New Roman"/>
          <w:sz w:val="24"/>
          <w:szCs w:val="24"/>
          <w:lang w:eastAsia="ru-RU"/>
        </w:rPr>
        <w:t>1) дата, время и место принятия решения;</w:t>
      </w:r>
    </w:p>
    <w:p w14:paraId="42449908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2" w:name="dst100685"/>
      <w:bookmarkEnd w:id="62"/>
      <w:r>
        <w:rPr>
          <w:rFonts w:ascii="Times New Roman" w:eastAsia="Times New Roman" w:hAnsi="Times New Roman"/>
          <w:sz w:val="24"/>
          <w:szCs w:val="24"/>
          <w:lang w:eastAsia="ru-RU"/>
        </w:rPr>
        <w:t>2) кем принято решение;</w:t>
      </w:r>
    </w:p>
    <w:p w14:paraId="5CAFAF75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3" w:name="dst100686"/>
      <w:bookmarkEnd w:id="63"/>
      <w:r>
        <w:rPr>
          <w:rFonts w:ascii="Times New Roman" w:eastAsia="Times New Roman" w:hAnsi="Times New Roman"/>
          <w:sz w:val="24"/>
          <w:szCs w:val="24"/>
          <w:lang w:eastAsia="ru-RU"/>
        </w:rPr>
        <w:t>3) основание проведения контрольного мероприятия;</w:t>
      </w:r>
    </w:p>
    <w:p w14:paraId="5AEAF664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4" w:name="dst100687"/>
      <w:bookmarkEnd w:id="64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4) вид контроля;</w:t>
      </w:r>
    </w:p>
    <w:p w14:paraId="02FB40D6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65" w:name="dst100688"/>
      <w:bookmarkEnd w:id="65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5) фамилии, имена, отчества (при наличии),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должность уполномоченного (уполномоченных) лица (лиц) органа муниципального контроля</w:t>
      </w:r>
      <w:r>
        <w:rPr>
          <w:rFonts w:ascii="Times New Roman" w:hAnsi="Times New Roman"/>
          <w:sz w:val="24"/>
          <w:szCs w:val="24"/>
          <w:shd w:val="clear" w:color="auto" w:fill="FFFFFF"/>
        </w:rPr>
        <w:t>, а также привлекаемых к проведению контрольного мероприятия специалистов, экспертов или наименование экспертной организации, привлекаемой к проведению такого мероприятия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BF2F16F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6" w:name="dst100689"/>
      <w:bookmarkEnd w:id="66"/>
      <w:r>
        <w:rPr>
          <w:rFonts w:ascii="Times New Roman" w:eastAsia="Times New Roman" w:hAnsi="Times New Roman"/>
          <w:sz w:val="24"/>
          <w:szCs w:val="24"/>
          <w:lang w:eastAsia="ru-RU"/>
        </w:rPr>
        <w:t>6) объект контроля, в отношении которого проводится контрольное мероприятие;</w:t>
      </w:r>
    </w:p>
    <w:p w14:paraId="32252929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7) адрес места осуществления контролируемым лицом деятельности или адрес нахождения иных объектов контроля, в отношении которых проводится контрольное мероприятие (может не указыв</w:t>
      </w:r>
      <w:r>
        <w:rPr>
          <w:rFonts w:ascii="Times New Roman" w:hAnsi="Times New Roman"/>
          <w:sz w:val="24"/>
          <w:szCs w:val="24"/>
          <w:lang w:eastAsia="ru-RU"/>
        </w:rPr>
        <w:t>аться в отношении рейдового осмотра);</w:t>
      </w:r>
    </w:p>
    <w:p w14:paraId="56A8E1C9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67" w:name="dst100691"/>
      <w:bookmarkStart w:id="68" w:name="dst100690"/>
      <w:bookmarkEnd w:id="67"/>
      <w:bookmarkEnd w:id="68"/>
      <w:r>
        <w:rPr>
          <w:rFonts w:ascii="Times New Roman" w:eastAsia="Times New Roman" w:hAnsi="Times New Roman"/>
          <w:sz w:val="24"/>
          <w:szCs w:val="24"/>
          <w:lang w:eastAsia="ru-RU"/>
        </w:rPr>
        <w:t>8) фамилия, имя, отчество (при наличии) гражданина или наименование организации, адрес организации (ее филиалов, представительств, обособленных структурных подразделений), ответственных за соответствие объекта контроля обязательным требованиям, в отношении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которого проводится контрольное мероприятие </w:t>
      </w:r>
      <w:r>
        <w:rPr>
          <w:rFonts w:ascii="Times New Roman" w:hAnsi="Times New Roman"/>
          <w:sz w:val="24"/>
          <w:szCs w:val="24"/>
          <w:lang w:eastAsia="ru-RU"/>
        </w:rPr>
        <w:t>(может не указываться в отношении рейдового осмотра)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7EAB855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9" w:name="dst100692"/>
      <w:bookmarkEnd w:id="69"/>
      <w:r>
        <w:rPr>
          <w:rFonts w:ascii="Times New Roman" w:eastAsia="Times New Roman" w:hAnsi="Times New Roman"/>
          <w:sz w:val="24"/>
          <w:szCs w:val="24"/>
          <w:lang w:eastAsia="ru-RU"/>
        </w:rPr>
        <w:t>9) вид контрольного мероприятия;</w:t>
      </w:r>
    </w:p>
    <w:p w14:paraId="72AE6653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0" w:name="dst100693"/>
      <w:bookmarkEnd w:id="70"/>
      <w:r>
        <w:rPr>
          <w:rFonts w:ascii="Times New Roman" w:eastAsia="Times New Roman" w:hAnsi="Times New Roman"/>
          <w:sz w:val="24"/>
          <w:szCs w:val="24"/>
          <w:lang w:eastAsia="ru-RU"/>
        </w:rPr>
        <w:t>10) перечень контрольных действий, совершаемых в рамках контрольного мероприятия, предусматривающего взаимодействие с контро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лируемым лицом;</w:t>
      </w:r>
    </w:p>
    <w:p w14:paraId="27986900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1" w:name="dst100694"/>
      <w:bookmarkEnd w:id="71"/>
      <w:r>
        <w:rPr>
          <w:rFonts w:ascii="Times New Roman" w:eastAsia="Times New Roman" w:hAnsi="Times New Roman"/>
          <w:sz w:val="24"/>
          <w:szCs w:val="24"/>
          <w:lang w:eastAsia="ru-RU"/>
        </w:rPr>
        <w:t>11) предмет контрольного мероприятия;</w:t>
      </w:r>
    </w:p>
    <w:p w14:paraId="1D00FFBE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2" w:name="dst100695"/>
      <w:bookmarkEnd w:id="72"/>
      <w:r>
        <w:rPr>
          <w:rFonts w:ascii="Times New Roman" w:eastAsia="Times New Roman" w:hAnsi="Times New Roman"/>
          <w:sz w:val="24"/>
          <w:szCs w:val="24"/>
          <w:lang w:eastAsia="ru-RU"/>
        </w:rPr>
        <w:t>12) проверочные листы, если их применение является обязательным;</w:t>
      </w:r>
    </w:p>
    <w:p w14:paraId="4A5FCE3A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3" w:name="dst100696"/>
      <w:bookmarkEnd w:id="73"/>
      <w:r>
        <w:rPr>
          <w:rFonts w:ascii="Times New Roman" w:eastAsia="Times New Roman" w:hAnsi="Times New Roman"/>
          <w:sz w:val="24"/>
          <w:szCs w:val="24"/>
          <w:lang w:eastAsia="ru-RU"/>
        </w:rPr>
        <w:t>13) дата проведения контрольного мероприятия, в том числе срок непосредственного взаимодействия с контролируемым лицом (может не указыват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ься в отношении рейдового осмотра в части срока непосредственного взаимодействия с контролируемым лицом);</w:t>
      </w:r>
    </w:p>
    <w:p w14:paraId="5877555F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74" w:name="dst100697"/>
      <w:bookmarkEnd w:id="74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14) </w:t>
      </w:r>
      <w:r>
        <w:rPr>
          <w:rFonts w:ascii="Times New Roman" w:hAnsi="Times New Roman"/>
          <w:sz w:val="24"/>
          <w:szCs w:val="24"/>
          <w:lang w:eastAsia="ru-RU"/>
        </w:rPr>
        <w:t>перечень документов, предоставление которых гражданином, организацией необходимо для оценки соблюдения обязательных требований (в случае, если в р</w:t>
      </w:r>
      <w:r>
        <w:rPr>
          <w:rFonts w:ascii="Times New Roman" w:hAnsi="Times New Roman"/>
          <w:sz w:val="24"/>
          <w:szCs w:val="24"/>
          <w:lang w:eastAsia="ru-RU"/>
        </w:rPr>
        <w:t>амках контрольного мероприятия предусмотрено предоставление контролируемым лицом документов в целях оценки соблюдения обязательных требований).</w:t>
      </w:r>
    </w:p>
    <w:p w14:paraId="7512F03B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39. Плановые контрольные мероприятия в отношении контролируемых лиц проводятся на основании плана проведения пла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новых контрольных мероприятий на очередной календарный год, формируемого органом муниципального контроля и подлежащего согласованию с прокуратурой.</w:t>
      </w:r>
    </w:p>
    <w:p w14:paraId="7296F5A6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Порядок формирования ежегодного плана контрольных мероприятий, его согласования с прокуратурой, включения в </w:t>
      </w:r>
      <w:r>
        <w:rPr>
          <w:rFonts w:ascii="Times New Roman" w:hAnsi="Times New Roman"/>
          <w:sz w:val="24"/>
          <w:szCs w:val="24"/>
          <w:lang w:eastAsia="ru-RU"/>
        </w:rPr>
        <w:t>него и исключения из него контрольных мероприятий в течение года устанавливается Правительством Российской Федерации.</w:t>
      </w:r>
    </w:p>
    <w:p w14:paraId="245AE900" w14:textId="2F1D9012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</w:rPr>
        <w:t xml:space="preserve">40. </w:t>
      </w:r>
      <w:r>
        <w:rPr>
          <w:rFonts w:ascii="Times New Roman" w:hAnsi="Times New Roman"/>
          <w:sz w:val="24"/>
          <w:szCs w:val="24"/>
          <w:lang w:eastAsia="ru-RU"/>
        </w:rPr>
        <w:t xml:space="preserve">Внеплановые контрольные мероприятия, за исключением внеплановых контрольных мероприятий без взаимодействия, проводятся по основаниям, </w:t>
      </w:r>
      <w:r>
        <w:rPr>
          <w:rFonts w:ascii="Times New Roman" w:hAnsi="Times New Roman"/>
          <w:sz w:val="24"/>
          <w:szCs w:val="24"/>
          <w:lang w:eastAsia="ru-RU"/>
        </w:rPr>
        <w:t xml:space="preserve">предусмотренным подпунктами </w:t>
      </w:r>
      <w:r w:rsidRPr="00A41BF8">
        <w:rPr>
          <w:rFonts w:ascii="Times New Roman" w:hAnsi="Times New Roman"/>
          <w:sz w:val="24"/>
          <w:szCs w:val="24"/>
          <w:lang w:eastAsia="ru-RU"/>
        </w:rPr>
        <w:t xml:space="preserve">1, </w:t>
      </w:r>
      <w:r w:rsidR="00A41BF8">
        <w:rPr>
          <w:rFonts w:ascii="Times New Roman" w:hAnsi="Times New Roman"/>
          <w:sz w:val="24"/>
          <w:szCs w:val="24"/>
          <w:lang w:eastAsia="ru-RU"/>
        </w:rPr>
        <w:br/>
      </w:r>
      <w:r w:rsidR="00A41BF8" w:rsidRPr="00A41BF8">
        <w:rPr>
          <w:rFonts w:ascii="Times New Roman" w:hAnsi="Times New Roman"/>
          <w:sz w:val="24"/>
          <w:szCs w:val="24"/>
          <w:lang w:eastAsia="ru-RU"/>
        </w:rPr>
        <w:t>3-9</w:t>
      </w:r>
      <w:r w:rsidRPr="00A41BF8">
        <w:rPr>
          <w:rFonts w:ascii="Times New Roman" w:hAnsi="Times New Roman"/>
          <w:sz w:val="24"/>
          <w:szCs w:val="24"/>
          <w:lang w:eastAsia="ru-RU"/>
        </w:rPr>
        <w:t xml:space="preserve"> пункта 35 настоящего Положения.</w:t>
      </w:r>
    </w:p>
    <w:p w14:paraId="4EA97D0A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41. С прокуратурой согласовываются внеплановые контрольные мероприятия, проводимые в форме инспекционного визита, рейдового осмотра и выездной проверки.</w:t>
      </w:r>
    </w:p>
    <w:p w14:paraId="572ED2E1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день подписания распоряжения о</w:t>
      </w:r>
      <w:r>
        <w:rPr>
          <w:rFonts w:ascii="Times New Roman" w:hAnsi="Times New Roman"/>
          <w:sz w:val="24"/>
          <w:szCs w:val="24"/>
          <w:lang w:eastAsia="ru-RU"/>
        </w:rPr>
        <w:t xml:space="preserve"> проведении внепланового контрольного мероприятия в целях согласования его проведения с прокуратурой уполномоченное лицо органа муниципального контроля направляет в прокуратуру сведения о внеплановом контрольном мероприятии с приложением копии распоряжения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и документов, содержащих сведения, послужившие основанием для его проведения, посредством Единого реестра контрольных (надзорных) мероприятий, за исключением направления сведений и документов, содержащих государственную или иную охраняемую законом тайну.</w:t>
      </w:r>
    </w:p>
    <w:p w14:paraId="3A5CF14F" w14:textId="77777777" w:rsidR="00175C53" w:rsidRDefault="00A62F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основанием для проведения внепланового контрольного мероприятия являются сведения о непосредственной угрозе причинения вреда (ущерба) охраняемым законом ценностям,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уполномоченное лицо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органа муниципального контроля для принятия неотложных мер по 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 предотвращению и устранению приступает к проведению внепланового контрольного мероприятия незамедлительно (в течение двадцати четырех часов после получения соответствующих сведений) с извещением об этом прокуратуры посредством направления в тот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же срок 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окументов, предусмотренных пунктом 38 настоящего Положения. Уведомление контролируемого лица в этом случае может не проводится.</w:t>
      </w:r>
    </w:p>
    <w:p w14:paraId="1AA228F0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43.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При проведении контрольного мероприятия в месте осуществления деятельности контролируемого лица, контролируемому лицу (его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представителю)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уполномоченным лицом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органа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контроля предъявляются служебное удостоверение, заверенная печатью бумажная копия распоряжения либо распоряжение в форме электронного документа, подписанного квалифицированной электронной подписью,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также сообщается учетный номер контрольного мероприятия в Едином реестре контрольных (надзорных) мероприятий.</w:t>
      </w:r>
    </w:p>
    <w:p w14:paraId="5A092C5E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  По требованию контролируемого лица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уполномоченное лицо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органа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контроля обязано предоставить информацию об экспертах, эксперт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ных организациях и иных лицах, привлекаемых для проведения контрольного мероприятия при взаимодействии с контролируемым лицом, в целях подтверждения полномочий.</w:t>
      </w:r>
    </w:p>
    <w:p w14:paraId="2CF8004B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45.  В случае, если проведение контрольного мероприятия оказалось невозможным в связи с отсутст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ния или завершения такого контрольного мероприятия,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уполномоченное лицо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органа муниципального контроля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льного мероприятия в установленном порядке. В этом случае уполномоченное лицо органа контроля вправе совершить контрольные действия в рамках указанного контрольного мероприятия в любое время до завершения проведения контрольного мероприятия.</w:t>
      </w:r>
    </w:p>
    <w:p w14:paraId="41301789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Типовая форма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акта о невозможности проведения или завершения контрольного мероприятия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оформляется по форме,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утвержденной Приказом Министерства экономического развития Российской Федерации от 31.03.2021 № 151 «О типовых формах документов, используемых контрольным (надзор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ным) органом»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D03B7E3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46. Уклонение контролируемого лица от проведения контрольного мероприятия или воспрепятствование его проведению влечет ответственность, установленную федеральным законом.</w:t>
      </w:r>
    </w:p>
    <w:p w14:paraId="42B2667E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5" w:name="dst100863"/>
      <w:bookmarkStart w:id="76" w:name="dst100862"/>
      <w:bookmarkStart w:id="77" w:name="dst100850"/>
      <w:bookmarkStart w:id="78" w:name="dst100849"/>
      <w:bookmarkStart w:id="79" w:name="dst100825"/>
      <w:bookmarkEnd w:id="75"/>
      <w:bookmarkEnd w:id="76"/>
      <w:bookmarkEnd w:id="77"/>
      <w:bookmarkEnd w:id="78"/>
      <w:bookmarkEnd w:id="79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47. Информирование контролируемых лиц о совершаемых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уполномоченными лицами органа муниципального контроля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доведения их до контролиру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форме, в том числе через федеральную государственную информационную систему «Единый портал государственных и муниципальных услуг».</w:t>
      </w:r>
    </w:p>
    <w:p w14:paraId="5112C052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Гражданин, не осуществляющий предпринимательскую деятельность, являющийся контролируемым лицом, информируется о совершаемых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уполномоченными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лицами органа муниципального контроля</w:t>
      </w:r>
      <w:r>
        <w:rPr>
          <w:rFonts w:ascii="Times New Roman" w:hAnsi="Times New Roman"/>
          <w:sz w:val="24"/>
          <w:szCs w:val="24"/>
          <w:lang w:eastAsia="ru-RU"/>
        </w:rPr>
        <w:t xml:space="preserve"> действиях и принимаемых решениях путем направления ему документов на бумажном носителе в случае направления им в адрес органа муниципального контроля уведомления о необходимости получения документов на </w:t>
      </w:r>
      <w:r>
        <w:rPr>
          <w:rFonts w:ascii="Times New Roman" w:hAnsi="Times New Roman"/>
          <w:sz w:val="24"/>
          <w:szCs w:val="24"/>
          <w:lang w:eastAsia="ru-RU"/>
        </w:rPr>
        <w:t xml:space="preserve">бумажном носителе либо отсутствия у органа муниципального контроля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</w:t>
      </w:r>
      <w:r>
        <w:rPr>
          <w:rFonts w:ascii="Times New Roman" w:hAnsi="Times New Roman"/>
          <w:sz w:val="24"/>
          <w:szCs w:val="24"/>
          <w:lang w:eastAsia="ru-RU"/>
        </w:rPr>
        <w:t>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органу муниципального контроля</w:t>
      </w:r>
      <w:r>
        <w:rPr>
          <w:rFonts w:ascii="Times New Roman" w:hAnsi="Times New Roman"/>
          <w:sz w:val="24"/>
          <w:szCs w:val="24"/>
          <w:lang w:eastAsia="ru-RU"/>
        </w:rPr>
        <w:t xml:space="preserve"> документы на бумажном носителе.</w:t>
      </w:r>
    </w:p>
    <w:p w14:paraId="5768EDBE" w14:textId="77777777" w:rsidR="00175C53" w:rsidRDefault="00175C5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bookmarkEnd w:id="46"/>
    <w:p w14:paraId="6F7577B3" w14:textId="608D7F42" w:rsidR="00175C53" w:rsidRDefault="00476BA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V</w:t>
      </w:r>
      <w:r w:rsidR="00A62FDA">
        <w:rPr>
          <w:rFonts w:ascii="Times New Roman" w:hAnsi="Times New Roman"/>
          <w:b/>
          <w:sz w:val="24"/>
          <w:szCs w:val="24"/>
        </w:rPr>
        <w:t>. Результаты контрольных мероприятий и решения, принимаемые по результатам контрольных мероприятий</w:t>
      </w:r>
    </w:p>
    <w:p w14:paraId="087DFA87" w14:textId="77777777" w:rsidR="00175C53" w:rsidRDefault="00175C5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00C11E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48. </w:t>
      </w:r>
      <w:bookmarkStart w:id="80" w:name="_Hlk202205690"/>
      <w:r>
        <w:rPr>
          <w:rFonts w:ascii="Times New Roman" w:eastAsia="Times New Roman" w:hAnsi="Times New Roman"/>
          <w:sz w:val="24"/>
          <w:szCs w:val="24"/>
          <w:lang w:eastAsia="ru-RU"/>
        </w:rPr>
        <w:t>К результатам контрольного мероприятия относятся оценка соблюдения контролируемым лицом обязательных требований, созд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органам или должностным лицам информации для рассмотрения вопроса</w:t>
      </w:r>
    </w:p>
    <w:p w14:paraId="0BFD7EF5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привлечении к ответственности и (или)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применение органом муниципального контроля мер, предусмотренных подпунктом 2 пункта 56 настоящего Положения.</w:t>
      </w:r>
    </w:p>
    <w:p w14:paraId="16FC356E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1" w:name="dst100983"/>
      <w:bookmarkEnd w:id="81"/>
      <w:r>
        <w:rPr>
          <w:rFonts w:ascii="Times New Roman" w:eastAsia="Times New Roman" w:hAnsi="Times New Roman"/>
          <w:sz w:val="24"/>
          <w:szCs w:val="24"/>
          <w:lang w:eastAsia="ru-RU"/>
        </w:rPr>
        <w:t>49.  По окончании проведения контрольного (надзорного) мероприятия, предусматривающего взаимодействие с контролируемым лицом, составляется акт по 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орме, утвержденной Приказом Министерства экономического развития Российской Федерации от 31.03.2021 № 151 «О типовых формах документов, используемых контрольным (надзорным) органом» для соответствующего вида контрольного мероприятия. В случае, если по резу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В случае устранения вы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явленного нарушения до окончания проведения контрольного (надзорного)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ых требований, должны быть приобщены к акту. Заполненные при проведении контрольного (надзорного) мероприятия проверочные листы должны быть приобщены к акту. По результатам проведения контрольного (надзорного) мероприятия без взаимодействия акт составляетс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в случае выявления нарушений обязательных требований либо в иных случаях, предусмотренных положением о виде контроля.</w:t>
      </w:r>
    </w:p>
    <w:p w14:paraId="649A67D1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50. Оформление акта производится на месте проведения контрольного мероприятия в день окончания проведения такого мероприятия либо не поз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Законом № 248-ФЗ, если иной порядок оформления акта не установлен Законом № 248-ФЗ или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Правительством Российской Федерации.</w:t>
      </w:r>
    </w:p>
    <w:p w14:paraId="128DB93C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2" w:name="dst100986"/>
      <w:bookmarkStart w:id="83" w:name="dst100985"/>
      <w:bookmarkEnd w:id="82"/>
      <w:bookmarkEnd w:id="83"/>
      <w:r>
        <w:rPr>
          <w:rFonts w:ascii="Times New Roman" w:eastAsia="Times New Roman" w:hAnsi="Times New Roman"/>
          <w:sz w:val="24"/>
          <w:szCs w:val="24"/>
          <w:lang w:eastAsia="ru-RU"/>
        </w:rPr>
        <w:t>51. Акт контрольного мероприятия, проведение которого было согласовано с прокуратурой, направляется в прокуратуру посредством Единого реестра контрольных (надзорных) мероприятий непосредственно после его оформления.</w:t>
      </w:r>
    </w:p>
    <w:p w14:paraId="6207F362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Контролируемое лицо или его представитель знакомится с содержанием акта на месте проведения контрольного мероприятия, за исключением </w:t>
      </w:r>
      <w:bookmarkStart w:id="84" w:name="dst100989"/>
      <w:bookmarkEnd w:id="84"/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проведения документарной проверки. Акт документарной проверки направляется органом муниципального контроля контролируемому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лицу в установленном порядке.</w:t>
      </w:r>
    </w:p>
    <w:p w14:paraId="6610E678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53. В случае проведения контрольных мероприятий с использованием мобильного приложения «Инспектор», либо составления акта контрольного мероприятия без взаимодействия, орган муниципального контроля направляет акт контролируемо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 лицу в порядке, установленном </w:t>
      </w:r>
      <w:hyperlink r:id="rId12">
        <w:r>
          <w:rPr>
            <w:rFonts w:ascii="Times New Roman" w:eastAsia="Times New Roman" w:hAnsi="Times New Roman"/>
            <w:sz w:val="24"/>
            <w:szCs w:val="24"/>
            <w:lang w:eastAsia="ru-RU"/>
          </w:rPr>
          <w:t>статьей 21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Закона № 248-ФЗ.</w:t>
      </w:r>
    </w:p>
    <w:p w14:paraId="31666AB4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5" w:name="dst100990"/>
      <w:bookmarkEnd w:id="85"/>
      <w:r>
        <w:rPr>
          <w:rFonts w:ascii="Times New Roman" w:eastAsia="Times New Roman" w:hAnsi="Times New Roman"/>
          <w:sz w:val="24"/>
          <w:szCs w:val="24"/>
          <w:lang w:eastAsia="ru-RU"/>
        </w:rPr>
        <w:t>54. Контролируемое лицо подписывает акт тем же способом, которым изготовлен данный акт. При отказе или 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отметка.</w:t>
      </w:r>
    </w:p>
    <w:p w14:paraId="41183E74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 невозможности составления акта на месте проведения контрольного мероприятия в день оконч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ания проведения такого мероприятия, в соответствии с пунктом 50 настоящего Положения,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 об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этом в порядке, предусмотренном пунктом 2 части 5 статьи 21 Закона № 248-ФЗ.</w:t>
      </w:r>
    </w:p>
    <w:p w14:paraId="5A20B16B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86" w:name="dst100998"/>
      <w:bookmarkEnd w:id="86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55. В случае выявления при проведении контрольного мероприятия нарушений обязательных требований контролируемым лицом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должностное лицо органа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контроля обязано:</w:t>
      </w:r>
    </w:p>
    <w:p w14:paraId="33434870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7" w:name="dst100999"/>
      <w:bookmarkEnd w:id="87"/>
      <w:r>
        <w:rPr>
          <w:rFonts w:ascii="Times New Roman" w:eastAsia="Times New Roman" w:hAnsi="Times New Roman"/>
          <w:sz w:val="24"/>
          <w:szCs w:val="24"/>
          <w:lang w:eastAsia="ru-RU"/>
        </w:rPr>
        <w:t>1) 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устранения, а также других мероприятий, предусмотренных Законом № 248-ФЗ;</w:t>
      </w:r>
    </w:p>
    <w:p w14:paraId="373EC01D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8" w:name="dst101000"/>
      <w:bookmarkEnd w:id="88"/>
      <w:r>
        <w:rPr>
          <w:rFonts w:ascii="Times New Roman" w:eastAsia="Times New Roman" w:hAnsi="Times New Roman"/>
          <w:sz w:val="24"/>
          <w:szCs w:val="24"/>
          <w:lang w:eastAsia="ru-RU"/>
        </w:rPr>
        <w:t>2) незамедлительно принять пре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использования объектов контроля и о доведении до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жданина, организации, владеющих и (или) пользующихся объектом контроля, использование ими зданий, строений, сооружений, помещений представляют непосредственную угрозу причинения вреда (ущерба) охраняемым законом ценностям или что такой вред (ущерб) причине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н;</w:t>
      </w:r>
    </w:p>
    <w:p w14:paraId="7D5CE0B0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9" w:name="dst101001"/>
      <w:bookmarkEnd w:id="89"/>
      <w:r>
        <w:rPr>
          <w:rFonts w:ascii="Times New Roman" w:eastAsia="Times New Roman" w:hAnsi="Times New Roman"/>
          <w:sz w:val="24"/>
          <w:szCs w:val="24"/>
          <w:lang w:eastAsia="ru-RU"/>
        </w:rPr>
        <w:t>3) при выявлении в ходе контрольного мероприятия признаков административного правонарушения направить соответствующую информацию в государственный орган или принять меры по привлечению виновных лиц к установленной законом ответственности;</w:t>
      </w:r>
    </w:p>
    <w:p w14:paraId="6F24BD11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0" w:name="dst101002"/>
      <w:bookmarkEnd w:id="90"/>
      <w:r>
        <w:rPr>
          <w:rFonts w:ascii="Times New Roman" w:eastAsia="Times New Roman" w:hAnsi="Times New Roman"/>
          <w:sz w:val="24"/>
          <w:szCs w:val="24"/>
          <w:lang w:eastAsia="ru-RU"/>
        </w:rPr>
        <w:t>4) принять мер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14:paraId="6F761C33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1" w:name="dst101003"/>
      <w:bookmarkEnd w:id="91"/>
      <w:r>
        <w:rPr>
          <w:rFonts w:ascii="Times New Roman" w:eastAsia="Times New Roman" w:hAnsi="Times New Roman"/>
          <w:sz w:val="24"/>
          <w:szCs w:val="24"/>
          <w:lang w:eastAsia="ru-RU"/>
        </w:rPr>
        <w:t>5) рассмотреть вопрос о выдаче рекомендаций по соблюдению обязатель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14:paraId="2124C771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56. Предписание об устранении выявленных нарушений обязательных требований выдается контролируемому лицу в случае, если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выявленные нарушения обязательных требований не устранены до окончания проведения контрольного мероприятия.</w:t>
      </w:r>
    </w:p>
    <w:p w14:paraId="1B03F7B8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Предписание об устранении выявленных нарушений обязательных требований должно содержать в том числе следующие сведения по каждому из нарушений:</w:t>
      </w:r>
    </w:p>
    <w:p w14:paraId="02431421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описание каждого выявленного нарушения обязательных требований с указанием конкретных структурных единиц нормативного правового акта, содержащего нарушение обязательных требований;</w:t>
      </w:r>
    </w:p>
    <w:p w14:paraId="6267F800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2) срок устранения выявленного нарушения обязательных требований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указанием конкретной даты;</w:t>
      </w:r>
    </w:p>
    <w:p w14:paraId="49A1F2D1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перечень рекомендованных мероприятий по устранению выявленного нарушения обязательных требований;</w:t>
      </w:r>
    </w:p>
    <w:p w14:paraId="64ED0C19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4) перечень рекомендуемых сведений, которые должны быть представлены в качестве подтверждения устранения выявленного нарушения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бязательных требований.</w:t>
      </w:r>
    </w:p>
    <w:p w14:paraId="74F6028E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контролируемое лицо является государственным или муниципальным учреждением, предписание об устранении выявленных нарушений обязательных требований выдается контролируемому лицу и (или) направляется органу,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осуществляющему функции и полномочия учредителя контролируемого лица.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органу, осуществляющему функции и полном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очия учредителя контролируемого лица.</w:t>
      </w:r>
    </w:p>
    <w:p w14:paraId="1CCCFBDF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Орган муниципального контроля может отменить предписание об устранении выявленных нарушений обязательных требований в случаях, установленных Законом № 248-ФЗ.</w:t>
      </w:r>
    </w:p>
    <w:p w14:paraId="7EE75E45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57. Контролируемое лицо, в отношении которого выявлены нару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шения обязательных требований, вправе подать ходатайство о заключении с органом муниципального контроля соглашения о надлежащем устранении выявленных нарушений обязательных требований (далее - соглашение).</w:t>
      </w:r>
    </w:p>
    <w:p w14:paraId="0D18691E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Соглашение заключается в целях соблюдения публичны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 интересов, прав граждан и организаций, осуществления деятельности социальных учреждений в случае, если устранение выявленных нарушений обязательных требований требует значительных временных и материальных затрат, капитальных вложений, включая затраты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строительство, реконструкцию или техническое перевооружение, приобретение машин, оборудования, инструментов, инвентаря, выделения бюджетных средств бюджетным учреждениям, и в целях недопущения ситуаций массового сокращения работников, снижения выпуска прод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укции, товаров и услуг, имеющих стратегическое значение и социально-экономическую значимость.</w:t>
      </w:r>
    </w:p>
    <w:p w14:paraId="7C8554AC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соглашением контролируемое лицо или его учредитель (орган, осуществляющий функции и полномочия учредителя контролируемого лица) обязуется поэтапн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выполнять мероприятия, направленные на устранение выявленных нарушений обязательных требований, выделить соответствующие ресурсы, обеспечить ликвидацию негативных последствий выявленных нарушений обязательных требований в случае их наступления, обеспечит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 допуск уполномоченных лиц органа муниципального контроля на объект контроля в целях оценки соответствия, а орган муниципального контроля приостанавливает действие предписания об устранении выявленных нарушений обязательных требований и принимает меры,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едусмотренные </w:t>
      </w:r>
      <w:hyperlink r:id="rId13">
        <w:r>
          <w:rPr>
            <w:rFonts w:ascii="Times New Roman" w:eastAsia="Times New Roman" w:hAnsi="Times New Roman"/>
            <w:sz w:val="24"/>
            <w:szCs w:val="24"/>
            <w:lang w:eastAsia="ru-RU"/>
          </w:rPr>
          <w:t>пунктом 3 части 2 статьи 90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Закона № 248-ФЗ, при этом осуществляя поэтапную оценку исполнения контролируемым лицом соглашения.</w:t>
      </w:r>
    </w:p>
    <w:p w14:paraId="220E5434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Соглашение должно включат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ь:</w:t>
      </w:r>
    </w:p>
    <w:p w14:paraId="1AC12356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перечень выявленных нарушений обязательных требований, подлежащих устранению контролируемым лицом;</w:t>
      </w:r>
    </w:p>
    <w:p w14:paraId="7E7568EA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программу устранения выявленных нарушений обязательных требований, включающую перечень мероприятий по оценке исполнения такой программы, а также док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ументов и сведений, подлежащих направлению для оценки исполнения такой программы;</w:t>
      </w:r>
    </w:p>
    <w:p w14:paraId="7946CE91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срок исполнения соглашения.</w:t>
      </w:r>
    </w:p>
    <w:p w14:paraId="2C6F90BB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Соглашение подлежит согласованию с прокуратурой. </w:t>
      </w:r>
    </w:p>
    <w:p w14:paraId="4F1019BE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После заключения соглашения орган муниципального контроля принимает решение о приостановлении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действия предписания об устранении выявленных нарушений обязательных требований в отношении контролируемого лица. В случае неисполнения контролируемым лицом соглашения орган муниципального контроля принимает решение о возобновлении действия предписания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устранении выявленных нарушений обязательных требований. После исполнения контролируемым лицом соглашения орган муниципального контроля принимает решение об отмене предписания об устранении выявленных нарушений обязательных требований.</w:t>
      </w:r>
    </w:p>
    <w:p w14:paraId="37B876A0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истечении срока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исполнения соглашения орган муниципального контроля принимает решение о признании соглашения исполненным или неисполненным.</w:t>
      </w:r>
    </w:p>
    <w:p w14:paraId="3AABA17B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Прокуратура или орган муниципального контроля, заключивший соглашение, могут признать соглашение неисполненным до дня истечения срок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его исполнения при наличии фактов, свидетельствующих, что контролируемое лицо или его учредитель в случаях, установленных Правительством Российской Федерации, не предпринимает действия, направленные на исполнение соглашения, в том числе в части реализаци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программы устранения выявленных нарушений обязательных требований.</w:t>
      </w:r>
    </w:p>
    <w:p w14:paraId="655EBEDA" w14:textId="77777777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Контролируемое лицо не имеет права отказаться от исполнения соглашения в одностороннем порядке.</w:t>
      </w:r>
    </w:p>
    <w:bookmarkEnd w:id="80"/>
    <w:p w14:paraId="7ECCA2DC" w14:textId="2BD7B35C" w:rsidR="00175C53" w:rsidRDefault="00A62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D088F11" w14:textId="1C652CF6" w:rsidR="00476BA1" w:rsidRDefault="00476B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7A8C2A" w14:textId="28602D4E" w:rsidR="00476BA1" w:rsidRDefault="00476B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B6E188" w14:textId="77777777" w:rsidR="00476BA1" w:rsidRDefault="00476BA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90C0D2" w14:textId="5EF6C9DD" w:rsidR="00175C53" w:rsidRDefault="00476BA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92" w:name="dst101020"/>
      <w:bookmarkEnd w:id="92"/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VI</w:t>
      </w:r>
      <w:r w:rsidR="00A62FDA">
        <w:rPr>
          <w:rFonts w:ascii="Times New Roman" w:hAnsi="Times New Roman"/>
          <w:b/>
          <w:sz w:val="24"/>
          <w:szCs w:val="24"/>
        </w:rPr>
        <w:t xml:space="preserve">. </w:t>
      </w:r>
      <w:r w:rsidR="00A62FDA">
        <w:rPr>
          <w:rFonts w:ascii="Times New Roman" w:hAnsi="Times New Roman"/>
          <w:b/>
          <w:sz w:val="24"/>
          <w:szCs w:val="24"/>
        </w:rPr>
        <w:t xml:space="preserve">Обжалование решений, действий (бездействия) должностных лиц органа </w:t>
      </w:r>
    </w:p>
    <w:p w14:paraId="4B41E52C" w14:textId="77777777" w:rsidR="00175C53" w:rsidRDefault="00A62FD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ко</w:t>
      </w:r>
      <w:r>
        <w:rPr>
          <w:rFonts w:ascii="Times New Roman" w:hAnsi="Times New Roman"/>
          <w:b/>
          <w:sz w:val="24"/>
          <w:szCs w:val="24"/>
        </w:rPr>
        <w:t>нтроля</w:t>
      </w:r>
    </w:p>
    <w:p w14:paraId="3A019B42" w14:textId="77777777" w:rsidR="00175C53" w:rsidRDefault="00175C53">
      <w:pPr>
        <w:pStyle w:val="pt-a-000030"/>
        <w:spacing w:before="0" w:after="0"/>
        <w:jc w:val="center"/>
        <w:rPr>
          <w:i/>
        </w:rPr>
      </w:pPr>
    </w:p>
    <w:p w14:paraId="6AADF762" w14:textId="77777777" w:rsidR="00175C53" w:rsidRDefault="00A62FDA">
      <w:pPr>
        <w:pStyle w:val="pt-000002"/>
        <w:spacing w:before="0" w:after="0"/>
        <w:ind w:firstLine="709"/>
        <w:jc w:val="both"/>
        <w:rPr>
          <w:rStyle w:val="pt-a0-000004"/>
        </w:rPr>
      </w:pPr>
      <w:r>
        <w:rPr>
          <w:rStyle w:val="pt-000003"/>
        </w:rPr>
        <w:t>58.</w:t>
      </w:r>
      <w:r>
        <w:t> </w:t>
      </w:r>
      <w:bookmarkStart w:id="93" w:name="_Hlk202206016"/>
      <w:r>
        <w:rPr>
          <w:rStyle w:val="pt-a0-000004"/>
        </w:rPr>
        <w:t>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обжалование решений органа муниципального контроля, действий (бездействия) должно</w:t>
      </w:r>
      <w:r>
        <w:rPr>
          <w:rStyle w:val="pt-a0-000004"/>
        </w:rPr>
        <w:t>стных лиц в соответствии с частью 4 статьи 40 Закона № 248-ФЗ и в соответствии с настоящим Положением.</w:t>
      </w:r>
    </w:p>
    <w:p w14:paraId="2EF86496" w14:textId="77777777" w:rsidR="00175C53" w:rsidRDefault="00A62FDA">
      <w:pPr>
        <w:pStyle w:val="pt-000002"/>
        <w:spacing w:before="0" w:after="0"/>
        <w:ind w:firstLine="709"/>
        <w:jc w:val="both"/>
        <w:rPr>
          <w:rStyle w:val="pt-a0-000004"/>
        </w:rPr>
      </w:pPr>
      <w:r>
        <w:rPr>
          <w:rStyle w:val="pt-a0-000004"/>
        </w:rPr>
        <w:t>59. Жалоба на решение органа муниципального контроля, действия (бездействие) его уполномоченных лиц может быть подана в течение тридцати календарных дней</w:t>
      </w:r>
      <w:r>
        <w:rPr>
          <w:rStyle w:val="pt-a0-000004"/>
        </w:rPr>
        <w:t xml:space="preserve"> со дня, когда контролируемое лицо узнало или должно было узнать о нарушении своих прав.</w:t>
      </w:r>
    </w:p>
    <w:p w14:paraId="0A379D3F" w14:textId="77777777" w:rsidR="00175C53" w:rsidRDefault="00A62FDA">
      <w:pPr>
        <w:pStyle w:val="pt-000002"/>
        <w:spacing w:before="0" w:after="0"/>
        <w:ind w:firstLine="709"/>
        <w:jc w:val="both"/>
        <w:rPr>
          <w:rStyle w:val="pt-a0-000004"/>
        </w:rPr>
      </w:pPr>
      <w:r>
        <w:rPr>
          <w:rStyle w:val="pt-a0-000004"/>
        </w:rPr>
        <w:t>Жалоба на предписание органа муниципального контроля может быть подана в течение десяти рабочих дней с момента получения контролируемым лицом предписания.</w:t>
      </w:r>
    </w:p>
    <w:p w14:paraId="129829B2" w14:textId="77777777" w:rsidR="00175C53" w:rsidRDefault="00A62FDA">
      <w:pPr>
        <w:pStyle w:val="pt-000002"/>
        <w:spacing w:before="0" w:after="0"/>
        <w:ind w:firstLine="709"/>
        <w:jc w:val="both"/>
        <w:rPr>
          <w:rStyle w:val="pt-a0-000004"/>
        </w:rPr>
      </w:pPr>
      <w:r>
        <w:rPr>
          <w:rStyle w:val="pt-a0-000004"/>
        </w:rPr>
        <w:t xml:space="preserve">В </w:t>
      </w:r>
      <w:r>
        <w:rPr>
          <w:rStyle w:val="pt-a0-000004"/>
        </w:rPr>
        <w:t>случае пропуска по уважительной причине срока подачи жалобы этот срок по ходатайству лица, подающего жалобу, может быть восстановлен уполномоченным на рассмотрение жалоб органом.</w:t>
      </w:r>
    </w:p>
    <w:p w14:paraId="728440CB" w14:textId="77777777" w:rsidR="00175C53" w:rsidRDefault="00A62FDA">
      <w:pPr>
        <w:pStyle w:val="pt-000002"/>
        <w:spacing w:before="0" w:after="0"/>
        <w:ind w:firstLine="709"/>
        <w:jc w:val="both"/>
        <w:rPr>
          <w:rStyle w:val="pt-a0-000004"/>
        </w:rPr>
      </w:pPr>
      <w:r>
        <w:rPr>
          <w:rStyle w:val="pt-a0-000004"/>
        </w:rPr>
        <w:t>60. Жалоба, поданная в досудебном порядке на действия (бездействие) уполномоч</w:t>
      </w:r>
      <w:r>
        <w:rPr>
          <w:rStyle w:val="pt-a0-000004"/>
        </w:rPr>
        <w:t>енного лица органа муниципального контроля, подлежит рассмотрению уполномоченным на рассмотрение жалобы органом.</w:t>
      </w:r>
    </w:p>
    <w:p w14:paraId="56B68F40" w14:textId="77777777" w:rsidR="00175C53" w:rsidRDefault="00A62FDA">
      <w:pPr>
        <w:pStyle w:val="pt-000002"/>
        <w:spacing w:before="0" w:after="0"/>
        <w:ind w:firstLine="709"/>
        <w:jc w:val="both"/>
        <w:rPr>
          <w:rStyle w:val="pt-a0-000004"/>
        </w:rPr>
      </w:pPr>
      <w:r>
        <w:rPr>
          <w:rStyle w:val="pt-a0-000004"/>
        </w:rPr>
        <w:t>61. Жалоба, поданная в досудебном порядке на действия (бездействие) руководителя органа муниципального контроля, подлежит рассмотрению главой г</w:t>
      </w:r>
      <w:r>
        <w:rPr>
          <w:rStyle w:val="pt-a0-000004"/>
        </w:rPr>
        <w:t>ородского округа ЗАТО Свободный.</w:t>
      </w:r>
    </w:p>
    <w:p w14:paraId="34A26C7B" w14:textId="77777777" w:rsidR="00175C53" w:rsidRDefault="00A62FDA">
      <w:pPr>
        <w:pStyle w:val="pt-000002"/>
        <w:spacing w:before="0" w:after="0"/>
        <w:ind w:firstLine="709"/>
        <w:jc w:val="both"/>
        <w:rPr>
          <w:rStyle w:val="pt-a0-000004"/>
        </w:rPr>
      </w:pPr>
      <w:r>
        <w:rPr>
          <w:rStyle w:val="pt-a0-000004"/>
        </w:rPr>
        <w:t>62. Срок рассмотрения жалобы не позднее 15 рабочих дней со дня ее регистрации в подсистеме досудебного обжалования.</w:t>
      </w:r>
    </w:p>
    <w:p w14:paraId="5628898B" w14:textId="77777777" w:rsidR="00175C53" w:rsidRDefault="00A62FDA">
      <w:pPr>
        <w:pStyle w:val="pt-000002"/>
        <w:spacing w:before="0" w:after="0"/>
        <w:ind w:firstLine="709"/>
        <w:jc w:val="both"/>
        <w:rPr>
          <w:rStyle w:val="pt-a0-000004"/>
        </w:rPr>
      </w:pPr>
      <w:r>
        <w:rPr>
          <w:rStyle w:val="pt-a0-000004"/>
        </w:rPr>
        <w:t>63. Жалоба контролируемого лица на решение об отнесении объектов контроля к соответствующей категории риска</w:t>
      </w:r>
      <w:r>
        <w:rPr>
          <w:rStyle w:val="pt-a0-000004"/>
        </w:rPr>
        <w:t xml:space="preserve"> рассматривается в срок не более пяти рабочих дней.</w:t>
      </w:r>
    </w:p>
    <w:p w14:paraId="6C3171AF" w14:textId="77777777" w:rsidR="00175C53" w:rsidRDefault="00A62F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pt-a0"/>
          <w:rFonts w:ascii="Times New Roman" w:eastAsia="Times New Roman" w:hAnsi="Times New Roman"/>
          <w:sz w:val="24"/>
          <w:szCs w:val="24"/>
          <w:lang w:eastAsia="ru-RU"/>
        </w:rPr>
        <w:t>64.</w:t>
      </w:r>
      <w:r>
        <w:rPr>
          <w:rStyle w:val="pt-a0"/>
          <w:rFonts w:ascii="Times New Roman" w:hAnsi="Times New Roman"/>
          <w:color w:val="000000"/>
          <w:sz w:val="24"/>
          <w:szCs w:val="24"/>
        </w:rPr>
        <w:t xml:space="preserve"> По итогам рассмотрения жалобы </w:t>
      </w:r>
      <w:r>
        <w:rPr>
          <w:rStyle w:val="pt-a0"/>
          <w:rFonts w:ascii="Times New Roman" w:hAnsi="Times New Roman"/>
          <w:sz w:val="24"/>
          <w:szCs w:val="24"/>
        </w:rPr>
        <w:t>уполномоченный на рассмотрение жалобы орган</w:t>
      </w:r>
      <w:r>
        <w:rPr>
          <w:rStyle w:val="pt-a0-000004"/>
          <w:rFonts w:ascii="Times New Roman" w:hAnsi="Times New Roman"/>
          <w:sz w:val="24"/>
          <w:szCs w:val="24"/>
        </w:rPr>
        <w:t xml:space="preserve"> </w:t>
      </w:r>
      <w:r>
        <w:rPr>
          <w:rStyle w:val="pt-a0"/>
          <w:rFonts w:ascii="Times New Roman" w:hAnsi="Times New Roman"/>
          <w:sz w:val="24"/>
          <w:szCs w:val="24"/>
        </w:rPr>
        <w:t>принимается</w:t>
      </w:r>
      <w:r>
        <w:rPr>
          <w:rStyle w:val="pt-a0"/>
          <w:rFonts w:ascii="Times New Roman" w:hAnsi="Times New Roman"/>
          <w:color w:val="000000"/>
          <w:sz w:val="24"/>
          <w:szCs w:val="24"/>
        </w:rPr>
        <w:t xml:space="preserve"> одно из следующих решений:</w:t>
      </w:r>
    </w:p>
    <w:p w14:paraId="3FE33EC2" w14:textId="77777777" w:rsidR="00175C53" w:rsidRDefault="00A62FDA">
      <w:pPr>
        <w:pStyle w:val="af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pt-a0"/>
          <w:rFonts w:ascii="Times New Roman" w:hAnsi="Times New Roman"/>
          <w:color w:val="000000"/>
          <w:sz w:val="24"/>
          <w:szCs w:val="24"/>
        </w:rPr>
        <w:t>оста</w:t>
      </w:r>
      <w:r>
        <w:rPr>
          <w:rStyle w:val="pt-a0"/>
          <w:rFonts w:ascii="Times New Roman" w:hAnsi="Times New Roman"/>
          <w:sz w:val="24"/>
          <w:szCs w:val="24"/>
        </w:rPr>
        <w:t>вляет жалобу без удовлетворения;</w:t>
      </w:r>
    </w:p>
    <w:p w14:paraId="0BEB7FCE" w14:textId="77777777" w:rsidR="00175C53" w:rsidRDefault="00A62FDA">
      <w:pPr>
        <w:pStyle w:val="af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pt-a0"/>
          <w:rFonts w:ascii="Times New Roman" w:hAnsi="Times New Roman"/>
          <w:color w:val="000000"/>
          <w:sz w:val="24"/>
          <w:szCs w:val="24"/>
        </w:rPr>
        <w:t>отменяет решени</w:t>
      </w:r>
      <w:r>
        <w:rPr>
          <w:rStyle w:val="pt-a0"/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органа муниципального контроля </w:t>
      </w:r>
      <w:r>
        <w:rPr>
          <w:rStyle w:val="pt-a0"/>
          <w:rFonts w:ascii="Times New Roman" w:hAnsi="Times New Roman"/>
          <w:sz w:val="24"/>
          <w:szCs w:val="24"/>
        </w:rPr>
        <w:t>полностью или частично;</w:t>
      </w:r>
    </w:p>
    <w:p w14:paraId="6492C7D1" w14:textId="77777777" w:rsidR="00175C53" w:rsidRDefault="00A62FDA">
      <w:pPr>
        <w:pStyle w:val="af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pt-a0"/>
          <w:rFonts w:ascii="Times New Roman" w:hAnsi="Times New Roman"/>
          <w:color w:val="000000"/>
          <w:sz w:val="24"/>
          <w:szCs w:val="24"/>
        </w:rPr>
        <w:t xml:space="preserve">отменяет решение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органа муниципального контроля </w:t>
      </w:r>
      <w:r>
        <w:rPr>
          <w:rStyle w:val="pt-a0"/>
          <w:rFonts w:ascii="Times New Roman" w:hAnsi="Times New Roman"/>
          <w:color w:val="000000"/>
          <w:sz w:val="24"/>
          <w:szCs w:val="24"/>
        </w:rPr>
        <w:t>полн</w:t>
      </w:r>
      <w:r>
        <w:rPr>
          <w:rStyle w:val="pt-a0"/>
          <w:rFonts w:ascii="Times New Roman" w:hAnsi="Times New Roman"/>
          <w:sz w:val="24"/>
          <w:szCs w:val="24"/>
        </w:rPr>
        <w:t>остью и принимает новое решение;</w:t>
      </w:r>
    </w:p>
    <w:p w14:paraId="6E088FCA" w14:textId="77777777" w:rsidR="00175C53" w:rsidRDefault="00A62FDA">
      <w:pPr>
        <w:pStyle w:val="af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pt-a0"/>
          <w:rFonts w:ascii="Times New Roman" w:hAnsi="Times New Roman"/>
          <w:color w:val="000000"/>
          <w:sz w:val="24"/>
          <w:szCs w:val="24"/>
        </w:rPr>
        <w:t xml:space="preserve">признает действия (бездействие) должностных лиц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органа муниципального контроля</w:t>
      </w:r>
      <w:r>
        <w:rPr>
          <w:rStyle w:val="pt-a0"/>
          <w:rFonts w:ascii="Times New Roman" w:hAnsi="Times New Roman"/>
          <w:sz w:val="24"/>
          <w:szCs w:val="24"/>
        </w:rPr>
        <w:t>, руководителя органа муниципального к</w:t>
      </w:r>
      <w:r>
        <w:rPr>
          <w:rStyle w:val="pt-a0"/>
          <w:rFonts w:ascii="Times New Roman" w:hAnsi="Times New Roman"/>
          <w:sz w:val="24"/>
          <w:szCs w:val="24"/>
        </w:rPr>
        <w:t>онтроля</w:t>
      </w:r>
      <w:r>
        <w:rPr>
          <w:rStyle w:val="pt-a0"/>
          <w:rFonts w:ascii="Times New Roman" w:hAnsi="Times New Roman"/>
          <w:color w:val="000000"/>
          <w:sz w:val="24"/>
          <w:szCs w:val="24"/>
        </w:rPr>
        <w:t xml:space="preserve"> незаконными и выносит </w:t>
      </w:r>
      <w:proofErr w:type="gramStart"/>
      <w:r>
        <w:rPr>
          <w:rStyle w:val="pt-a0"/>
          <w:rFonts w:ascii="Times New Roman" w:hAnsi="Times New Roman"/>
          <w:color w:val="000000"/>
          <w:sz w:val="24"/>
          <w:szCs w:val="24"/>
        </w:rPr>
        <w:t>решение по существу</w:t>
      </w:r>
      <w:proofErr w:type="gramEnd"/>
      <w:r>
        <w:rPr>
          <w:rStyle w:val="pt-a0"/>
          <w:rFonts w:ascii="Times New Roman" w:hAnsi="Times New Roman"/>
          <w:color w:val="000000"/>
          <w:sz w:val="24"/>
          <w:szCs w:val="24"/>
        </w:rPr>
        <w:t>, в том числе об осуществлении при необходимости определенных действий.</w:t>
      </w:r>
    </w:p>
    <w:p w14:paraId="598123AE" w14:textId="77777777" w:rsidR="00175C53" w:rsidRDefault="00A62FDA">
      <w:pPr>
        <w:spacing w:after="0" w:line="240" w:lineRule="auto"/>
        <w:ind w:firstLine="709"/>
        <w:jc w:val="both"/>
        <w:rPr>
          <w:rStyle w:val="pt-a0"/>
          <w:rFonts w:ascii="Times New Roman" w:hAnsi="Times New Roman"/>
          <w:sz w:val="24"/>
          <w:szCs w:val="24"/>
        </w:rPr>
      </w:pPr>
      <w:r>
        <w:rPr>
          <w:rStyle w:val="pt-a0"/>
          <w:rFonts w:ascii="Times New Roman" w:hAnsi="Times New Roman"/>
          <w:sz w:val="24"/>
          <w:szCs w:val="24"/>
        </w:rPr>
        <w:t>65. Решение уполномоченного на рассмотрение жалобы органа, содержащее обоснование принятого решения, срок и порядок его исполнения, раз</w:t>
      </w:r>
      <w:r>
        <w:rPr>
          <w:rStyle w:val="pt-a0"/>
          <w:rFonts w:ascii="Times New Roman" w:hAnsi="Times New Roman"/>
          <w:sz w:val="24"/>
          <w:szCs w:val="24"/>
        </w:rPr>
        <w:t>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</w:p>
    <w:bookmarkEnd w:id="93"/>
    <w:p w14:paraId="4A42A83F" w14:textId="77777777" w:rsidR="00175C53" w:rsidRDefault="00175C53">
      <w:pPr>
        <w:pStyle w:val="Standard"/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7A3D5126" w14:textId="30B72AC5" w:rsidR="00175C53" w:rsidRDefault="000E234D">
      <w:pPr>
        <w:pStyle w:val="Standard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</w:rPr>
        <w:t>VII</w:t>
      </w:r>
      <w:r w:rsidR="00A62FDA">
        <w:rPr>
          <w:rFonts w:ascii="Times New Roman" w:hAnsi="Times New Roman" w:cs="Times New Roman"/>
          <w:b/>
          <w:bCs/>
          <w:lang w:val="ru-RU"/>
        </w:rPr>
        <w:t xml:space="preserve">. </w:t>
      </w:r>
      <w:r w:rsidR="00A62FDA">
        <w:rPr>
          <w:rFonts w:ascii="Times New Roman" w:hAnsi="Times New Roman" w:cs="Times New Roman"/>
          <w:b/>
          <w:bCs/>
          <w:iCs/>
          <w:lang w:val="ru-RU"/>
        </w:rPr>
        <w:t>Оценка результативност</w:t>
      </w:r>
      <w:r w:rsidR="00A62FDA">
        <w:rPr>
          <w:rFonts w:ascii="Times New Roman" w:hAnsi="Times New Roman" w:cs="Times New Roman"/>
          <w:b/>
          <w:bCs/>
          <w:iCs/>
          <w:lang w:val="ru-RU"/>
        </w:rPr>
        <w:t>и и эффективности деятельности</w:t>
      </w:r>
    </w:p>
    <w:p w14:paraId="1D5F1DF6" w14:textId="77777777" w:rsidR="00175C53" w:rsidRDefault="00A62FDA">
      <w:pPr>
        <w:pStyle w:val="Standard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t>органа муниципального контроля</w:t>
      </w:r>
    </w:p>
    <w:p w14:paraId="650D2348" w14:textId="77777777" w:rsidR="00175C53" w:rsidRDefault="00175C53">
      <w:pPr>
        <w:pStyle w:val="Standard"/>
        <w:jc w:val="center"/>
        <w:rPr>
          <w:rFonts w:ascii="Times New Roman" w:hAnsi="Times New Roman" w:cs="Times New Roman"/>
          <w:iCs/>
          <w:lang w:val="ru-RU"/>
        </w:rPr>
      </w:pPr>
    </w:p>
    <w:p w14:paraId="440F74D8" w14:textId="77777777" w:rsidR="00175C53" w:rsidRDefault="00A62FDA">
      <w:pPr>
        <w:pStyle w:val="Standard"/>
        <w:tabs>
          <w:tab w:val="left" w:pos="1189"/>
        </w:tabs>
        <w:ind w:firstLine="709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66. </w:t>
      </w:r>
      <w:bookmarkStart w:id="94" w:name="_Hlk202206104"/>
      <w:r>
        <w:rPr>
          <w:rFonts w:ascii="Times New Roman" w:hAnsi="Times New Roman" w:cs="Times New Roman"/>
          <w:lang w:val="ru-RU"/>
        </w:rPr>
        <w:t xml:space="preserve">Оценка результативности и эффективности деятельности </w:t>
      </w:r>
      <w:r>
        <w:rPr>
          <w:rFonts w:ascii="Times New Roman" w:eastAsia="Times New Roman" w:hAnsi="Times New Roman" w:cs="Times New Roman"/>
          <w:lang w:val="ru-RU" w:eastAsia="ru-RU"/>
        </w:rPr>
        <w:t>орган</w:t>
      </w:r>
      <w:r>
        <w:rPr>
          <w:rFonts w:ascii="Times New Roman" w:eastAsia="Times New Roman" w:hAnsi="Times New Roman"/>
          <w:lang w:val="ru-RU" w:eastAsia="ru-RU"/>
        </w:rPr>
        <w:t>а</w:t>
      </w:r>
      <w:r>
        <w:rPr>
          <w:rFonts w:ascii="Times New Roman" w:eastAsia="Times New Roman" w:hAnsi="Times New Roman" w:cs="Times New Roman"/>
          <w:lang w:val="ru-RU" w:eastAsia="ru-RU"/>
        </w:rPr>
        <w:t xml:space="preserve"> муниципального контроля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осуществляется на основе системы показателей результативности и эффективности </w:t>
      </w:r>
      <w:r>
        <w:rPr>
          <w:rFonts w:ascii="Times New Roman" w:hAnsi="Times New Roman" w:cs="Times New Roman"/>
          <w:lang w:val="ru-RU"/>
        </w:rPr>
        <w:t>муниципального контроля в сфере муниципального контроля.</w:t>
      </w:r>
    </w:p>
    <w:p w14:paraId="20026DB2" w14:textId="77777777" w:rsidR="00175C53" w:rsidRDefault="00A62FDA">
      <w:pPr>
        <w:pStyle w:val="Standard"/>
        <w:tabs>
          <w:tab w:val="left" w:pos="1189"/>
        </w:tabs>
        <w:ind w:firstLine="709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67. В систему показателей результативности и эффективности деятельности, указанную в пункте 66 настоящего Положения, входят:</w:t>
      </w:r>
    </w:p>
    <w:p w14:paraId="1836F65F" w14:textId="77777777" w:rsidR="00175C53" w:rsidRDefault="00A62FDA">
      <w:pPr>
        <w:pStyle w:val="Standard"/>
        <w:numPr>
          <w:ilvl w:val="0"/>
          <w:numId w:val="2"/>
        </w:numPr>
        <w:tabs>
          <w:tab w:val="left" w:pos="1189"/>
        </w:tabs>
        <w:ind w:left="0" w:firstLine="709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ключевые показатели </w:t>
      </w:r>
      <w:r>
        <w:rPr>
          <w:rFonts w:ascii="Times New Roman" w:hAnsi="Times New Roman" w:cs="Times New Roman"/>
          <w:bCs/>
          <w:lang w:val="ru-RU"/>
        </w:rPr>
        <w:t>муниципального контроля</w:t>
      </w:r>
      <w:r>
        <w:rPr>
          <w:rFonts w:ascii="Times New Roman" w:hAnsi="Times New Roman" w:cs="Times New Roman"/>
          <w:lang w:val="ru-RU"/>
        </w:rPr>
        <w:t>;</w:t>
      </w:r>
    </w:p>
    <w:p w14:paraId="0F96508A" w14:textId="77777777" w:rsidR="00175C53" w:rsidRDefault="00A62FDA">
      <w:pPr>
        <w:pStyle w:val="Standard"/>
        <w:numPr>
          <w:ilvl w:val="0"/>
          <w:numId w:val="2"/>
        </w:numPr>
        <w:tabs>
          <w:tab w:val="left" w:pos="1189"/>
        </w:tabs>
        <w:ind w:left="0" w:firstLine="709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индикативные показатели </w:t>
      </w:r>
      <w:r>
        <w:rPr>
          <w:rFonts w:ascii="Times New Roman" w:hAnsi="Times New Roman" w:cs="Times New Roman"/>
          <w:bCs/>
          <w:lang w:val="ru-RU"/>
        </w:rPr>
        <w:t>муниципального контроля</w:t>
      </w:r>
      <w:r>
        <w:rPr>
          <w:rFonts w:ascii="Times New Roman" w:hAnsi="Times New Roman" w:cs="Times New Roman"/>
          <w:lang w:val="ru-RU"/>
        </w:rPr>
        <w:t>.</w:t>
      </w:r>
    </w:p>
    <w:p w14:paraId="149C7030" w14:textId="660EE8BA" w:rsidR="00175C53" w:rsidRDefault="002E0ED3">
      <w:pPr>
        <w:pStyle w:val="Standard"/>
        <w:tabs>
          <w:tab w:val="left" w:pos="1189"/>
        </w:tabs>
        <w:ind w:firstLine="709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>68</w:t>
      </w:r>
      <w:r w:rsidR="00A62FDA">
        <w:rPr>
          <w:rFonts w:ascii="Times New Roman" w:hAnsi="Times New Roman" w:cs="Times New Roman"/>
          <w:lang w:val="ru-RU"/>
        </w:rPr>
        <w:t xml:space="preserve">. Ключевые показатели муниципального земельного контроля и их целевые значения, индикативные показатели </w:t>
      </w:r>
      <w:r w:rsidR="00A62FDA">
        <w:rPr>
          <w:rFonts w:ascii="Times New Roman" w:hAnsi="Times New Roman" w:cs="Times New Roman"/>
          <w:bCs/>
          <w:lang w:val="ru-RU"/>
        </w:rPr>
        <w:t xml:space="preserve">муниципального контроля </w:t>
      </w:r>
      <w:r w:rsidR="00A62FDA">
        <w:rPr>
          <w:rFonts w:ascii="Times New Roman" w:hAnsi="Times New Roman" w:cs="Times New Roman"/>
          <w:lang w:val="ru-RU"/>
        </w:rPr>
        <w:t>изложены в Приложении № 1 к настоящему Положению.</w:t>
      </w:r>
    </w:p>
    <w:p w14:paraId="08C2EF06" w14:textId="2F5A136E" w:rsidR="00175C53" w:rsidRDefault="002E0ED3">
      <w:pPr>
        <w:pStyle w:val="Standard"/>
        <w:tabs>
          <w:tab w:val="left" w:pos="1189"/>
        </w:tabs>
        <w:ind w:firstLine="709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69</w:t>
      </w:r>
      <w:r w:rsidR="00A62FDA">
        <w:rPr>
          <w:rFonts w:ascii="Times New Roman" w:hAnsi="Times New Roman" w:cs="Times New Roman"/>
          <w:lang w:val="ru-RU"/>
        </w:rPr>
        <w:t>. Орган муниципального контроля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вида контроля, в том числе о влиянии профилактич</w:t>
      </w:r>
      <w:r w:rsidR="00A62FDA">
        <w:rPr>
          <w:rFonts w:ascii="Times New Roman" w:hAnsi="Times New Roman" w:cs="Times New Roman"/>
          <w:lang w:val="ru-RU"/>
        </w:rPr>
        <w:t>еских мероприятий и контрольных (надзорных) мероприятий на достижение ключевых показателей, а также подготовку предложений по результатам обобщения правоприменительной практики.</w:t>
      </w:r>
      <w:bookmarkEnd w:id="47"/>
    </w:p>
    <w:bookmarkEnd w:id="94"/>
    <w:p w14:paraId="5088A1CD" w14:textId="3CAB0A9D" w:rsidR="00476BA1" w:rsidRDefault="00476BA1">
      <w:pPr>
        <w:pStyle w:val="Standard"/>
        <w:tabs>
          <w:tab w:val="left" w:pos="1189"/>
        </w:tabs>
        <w:ind w:firstLine="709"/>
        <w:jc w:val="both"/>
        <w:rPr>
          <w:rFonts w:ascii="Times New Roman" w:hAnsi="Times New Roman" w:cs="Times New Roman"/>
          <w:lang w:val="ru-RU"/>
        </w:rPr>
        <w:sectPr w:rsidR="00476BA1">
          <w:headerReference w:type="even" r:id="rId14"/>
          <w:headerReference w:type="default" r:id="rId15"/>
          <w:headerReference w:type="first" r:id="rId16"/>
          <w:pgSz w:w="11906" w:h="16838"/>
          <w:pgMar w:top="1191" w:right="567" w:bottom="1134" w:left="1134" w:header="1134" w:footer="0" w:gutter="0"/>
          <w:cols w:space="720"/>
          <w:formProt w:val="0"/>
          <w:titlePg/>
          <w:docGrid w:linePitch="100" w:charSpace="4096"/>
        </w:sectPr>
      </w:pPr>
    </w:p>
    <w:p w14:paraId="24B41070" w14:textId="77777777" w:rsidR="00175C53" w:rsidRDefault="00A62FDA">
      <w:pPr>
        <w:pStyle w:val="Standard"/>
        <w:ind w:left="4536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>Приложение № 1</w:t>
      </w:r>
    </w:p>
    <w:p w14:paraId="2AE75FCC" w14:textId="77777777" w:rsidR="00175C53" w:rsidRDefault="00A62FDA">
      <w:pPr>
        <w:pStyle w:val="Standard"/>
        <w:ind w:left="4536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к Положению «О муниципальном земельном контроле на территории г</w:t>
      </w:r>
      <w:r>
        <w:rPr>
          <w:rFonts w:ascii="Times New Roman" w:hAnsi="Times New Roman" w:cs="Times New Roman"/>
          <w:lang w:val="ru-RU"/>
        </w:rPr>
        <w:t xml:space="preserve">ородского округа ЗАТО Свободный </w:t>
      </w:r>
    </w:p>
    <w:p w14:paraId="0952D70D" w14:textId="77777777" w:rsidR="00175C53" w:rsidRDefault="00A62FDA">
      <w:pPr>
        <w:pStyle w:val="Standard"/>
        <w:ind w:left="4536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Свердловской области»</w:t>
      </w:r>
    </w:p>
    <w:p w14:paraId="4A10BB34" w14:textId="77777777" w:rsidR="00175C53" w:rsidRDefault="00175C53">
      <w:pPr>
        <w:pStyle w:val="Standard"/>
        <w:jc w:val="right"/>
        <w:rPr>
          <w:rFonts w:ascii="Times New Roman" w:hAnsi="Times New Roman" w:cs="Times New Roman"/>
          <w:lang w:val="ru-RU"/>
        </w:rPr>
      </w:pPr>
    </w:p>
    <w:p w14:paraId="7EEA9D8B" w14:textId="77777777" w:rsidR="00175C53" w:rsidRDefault="00175C53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</w:p>
    <w:p w14:paraId="09AACDAB" w14:textId="77777777" w:rsidR="00175C53" w:rsidRDefault="00A62FDA">
      <w:pPr>
        <w:pStyle w:val="Standard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Ключевые показатели муниципального земельного контроля</w:t>
      </w:r>
    </w:p>
    <w:p w14:paraId="78A0C972" w14:textId="77777777" w:rsidR="00175C53" w:rsidRDefault="00A62FDA">
      <w:pPr>
        <w:pStyle w:val="Standard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в г</w:t>
      </w:r>
      <w:r>
        <w:rPr>
          <w:rFonts w:ascii="Times New Roman" w:hAnsi="Times New Roman" w:cs="Times New Roman"/>
          <w:b/>
          <w:color w:val="000000"/>
          <w:lang w:val="ru-RU"/>
        </w:rPr>
        <w:t xml:space="preserve">ородском округе ЗАТО Свободный </w:t>
      </w:r>
      <w:r>
        <w:rPr>
          <w:rFonts w:ascii="Times New Roman" w:hAnsi="Times New Roman" w:cs="Times New Roman"/>
          <w:b/>
          <w:lang w:val="ru-RU"/>
        </w:rPr>
        <w:t>Свердловской области и их целевые значения,</w:t>
      </w:r>
    </w:p>
    <w:p w14:paraId="4B5D20AF" w14:textId="77777777" w:rsidR="00175C53" w:rsidRDefault="00A62FDA">
      <w:pPr>
        <w:pStyle w:val="Standard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индикативные показатели в сфере муниципального </w:t>
      </w:r>
      <w:r>
        <w:rPr>
          <w:rFonts w:ascii="Times New Roman" w:hAnsi="Times New Roman" w:cs="Times New Roman"/>
          <w:b/>
          <w:lang w:val="ru-RU"/>
        </w:rPr>
        <w:t>земельного контроля в городском округе ЗАТО Свободный Свердловской области</w:t>
      </w:r>
    </w:p>
    <w:p w14:paraId="4EBBC698" w14:textId="77777777" w:rsidR="00175C53" w:rsidRDefault="00175C53">
      <w:pPr>
        <w:pStyle w:val="Standard"/>
        <w:jc w:val="center"/>
        <w:rPr>
          <w:rFonts w:ascii="Times New Roman" w:hAnsi="Times New Roman" w:cs="Times New Roman"/>
          <w:lang w:val="ru-RU"/>
        </w:rPr>
      </w:pPr>
    </w:p>
    <w:p w14:paraId="14BE9A13" w14:textId="77777777" w:rsidR="00175C53" w:rsidRDefault="00A62FDA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Ключевые показатели в сфере муниципального </w:t>
      </w:r>
      <w:r>
        <w:rPr>
          <w:rFonts w:ascii="Times New Roman" w:hAnsi="Times New Roman" w:cs="Times New Roman"/>
          <w:bCs/>
          <w:lang w:val="ru-RU"/>
        </w:rPr>
        <w:t>земельного</w:t>
      </w:r>
      <w:r>
        <w:rPr>
          <w:rFonts w:ascii="Times New Roman" w:hAnsi="Times New Roman" w:cs="Times New Roman"/>
          <w:lang w:val="ru-RU"/>
        </w:rPr>
        <w:t xml:space="preserve"> контроля в </w:t>
      </w:r>
      <w:r>
        <w:rPr>
          <w:rFonts w:ascii="Times New Roman" w:hAnsi="Times New Roman" w:cs="Times New Roman"/>
          <w:color w:val="000000"/>
          <w:lang w:val="ru-RU"/>
        </w:rPr>
        <w:t>городском округе ЗАТО Свободный</w:t>
      </w:r>
      <w:r>
        <w:rPr>
          <w:rFonts w:ascii="Times New Roman" w:hAnsi="Times New Roman" w:cs="Times New Roman"/>
          <w:bCs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и их целевые значения:</w:t>
      </w:r>
    </w:p>
    <w:tbl>
      <w:tblPr>
        <w:tblW w:w="9915" w:type="dxa"/>
        <w:tblInd w:w="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796"/>
        <w:gridCol w:w="2119"/>
      </w:tblGrid>
      <w:tr w:rsidR="00175C53" w14:paraId="20BFD524" w14:textId="77777777">
        <w:tc>
          <w:tcPr>
            <w:tcW w:w="7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29911C" w14:textId="77777777" w:rsidR="00175C53" w:rsidRDefault="00A62FDA">
            <w:pPr>
              <w:pStyle w:val="user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Ключевые показатели</w:t>
            </w:r>
          </w:p>
          <w:p w14:paraId="28B0C095" w14:textId="77777777" w:rsidR="00175C53" w:rsidRDefault="00175C53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8CCB4" w14:textId="77777777" w:rsidR="00175C53" w:rsidRDefault="00A62FDA">
            <w:pPr>
              <w:pStyle w:val="user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Целевые значения</w:t>
            </w:r>
          </w:p>
          <w:p w14:paraId="5B31CE2F" w14:textId="77777777" w:rsidR="00175C53" w:rsidRDefault="00A62FDA">
            <w:pPr>
              <w:pStyle w:val="user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(%)</w:t>
            </w:r>
          </w:p>
        </w:tc>
      </w:tr>
      <w:tr w:rsidR="00175C53" w14:paraId="533960C1" w14:textId="77777777">
        <w:tc>
          <w:tcPr>
            <w:tcW w:w="7795" w:type="dxa"/>
            <w:tcBorders>
              <w:left w:val="single" w:sz="2" w:space="0" w:color="000000"/>
              <w:bottom w:val="single" w:sz="2" w:space="0" w:color="000000"/>
            </w:tcBorders>
          </w:tcPr>
          <w:p w14:paraId="7A60876A" w14:textId="77777777" w:rsidR="00175C53" w:rsidRDefault="00A62FDA">
            <w:pPr>
              <w:pStyle w:val="user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Доля устраненн</w:t>
            </w:r>
            <w:r>
              <w:rPr>
                <w:rFonts w:ascii="Times New Roman" w:hAnsi="Times New Roman" w:cs="Times New Roman"/>
                <w:lang w:val="ru-RU"/>
              </w:rPr>
              <w:t>ых нарушений обязательных требований от числа выявленных нарушений обязательных требований</w:t>
            </w:r>
          </w:p>
        </w:tc>
        <w:tc>
          <w:tcPr>
            <w:tcW w:w="2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7D655" w14:textId="77777777" w:rsidR="00175C53" w:rsidRDefault="00A62FDA">
            <w:pPr>
              <w:pStyle w:val="user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70</w:t>
            </w:r>
          </w:p>
          <w:p w14:paraId="4D265937" w14:textId="77777777" w:rsidR="00175C53" w:rsidRDefault="00175C53">
            <w:pPr>
              <w:pStyle w:val="user"/>
              <w:jc w:val="center"/>
              <w:rPr>
                <w:rFonts w:ascii="Times New Roman" w:hAnsi="Times New Roman" w:cs="Times New Roman"/>
                <w:color w:val="FF0000"/>
                <w:shd w:val="clear" w:color="auto" w:fill="FFFF00"/>
                <w:lang w:val="ru-RU"/>
              </w:rPr>
            </w:pPr>
          </w:p>
        </w:tc>
      </w:tr>
      <w:tr w:rsidR="00175C53" w14:paraId="4967FB0E" w14:textId="77777777">
        <w:tc>
          <w:tcPr>
            <w:tcW w:w="7795" w:type="dxa"/>
            <w:tcBorders>
              <w:left w:val="single" w:sz="2" w:space="0" w:color="000000"/>
              <w:bottom w:val="single" w:sz="2" w:space="0" w:color="000000"/>
            </w:tcBorders>
          </w:tcPr>
          <w:p w14:paraId="5B41BAC8" w14:textId="77777777" w:rsidR="00175C53" w:rsidRDefault="00A62FDA">
            <w:pPr>
              <w:pStyle w:val="user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Доля обоснованных жалоб на действия (бездействие) органа муниципального контроля и (или) его должностных лиц при проведении контрольных мероприятий от </w:t>
            </w:r>
            <w:r>
              <w:rPr>
                <w:rFonts w:ascii="Times New Roman" w:hAnsi="Times New Roman" w:cs="Times New Roman"/>
                <w:lang w:val="ru-RU"/>
              </w:rPr>
              <w:t>общего количества поступивших жалоб</w:t>
            </w:r>
          </w:p>
        </w:tc>
        <w:tc>
          <w:tcPr>
            <w:tcW w:w="2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76F5D" w14:textId="77777777" w:rsidR="00175C53" w:rsidRDefault="00A62FDA">
            <w:pPr>
              <w:pStyle w:val="user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60</w:t>
            </w:r>
          </w:p>
        </w:tc>
      </w:tr>
      <w:tr w:rsidR="00175C53" w14:paraId="6DE66FE2" w14:textId="77777777">
        <w:tc>
          <w:tcPr>
            <w:tcW w:w="7795" w:type="dxa"/>
            <w:tcBorders>
              <w:left w:val="single" w:sz="2" w:space="0" w:color="000000"/>
              <w:bottom w:val="single" w:sz="2" w:space="0" w:color="000000"/>
            </w:tcBorders>
          </w:tcPr>
          <w:p w14:paraId="351731BC" w14:textId="77777777" w:rsidR="00175C53" w:rsidRDefault="00A62FDA">
            <w:pPr>
              <w:pStyle w:val="user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Доля решений, принятых по результатам контрольных мероприятий, отмененных 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органом муниципального контроля</w:t>
            </w:r>
            <w:r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 (или) судом, от общего количества решений</w:t>
            </w:r>
          </w:p>
        </w:tc>
        <w:tc>
          <w:tcPr>
            <w:tcW w:w="2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BD77B" w14:textId="77777777" w:rsidR="00175C53" w:rsidRDefault="00A62FDA">
            <w:pPr>
              <w:pStyle w:val="user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60</w:t>
            </w:r>
          </w:p>
        </w:tc>
      </w:tr>
      <w:tr w:rsidR="00175C53" w14:paraId="69126E8B" w14:textId="77777777">
        <w:tc>
          <w:tcPr>
            <w:tcW w:w="7795" w:type="dxa"/>
            <w:tcBorders>
              <w:left w:val="single" w:sz="2" w:space="0" w:color="000000"/>
              <w:bottom w:val="single" w:sz="2" w:space="0" w:color="000000"/>
            </w:tcBorders>
          </w:tcPr>
          <w:p w14:paraId="3C5F2803" w14:textId="77777777" w:rsidR="00175C53" w:rsidRDefault="00A62FDA">
            <w:pPr>
              <w:pStyle w:val="user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Доля принятых мер для исполнения предостережений о недопустимо</w:t>
            </w:r>
            <w:r>
              <w:rPr>
                <w:rFonts w:ascii="Times New Roman" w:hAnsi="Times New Roman" w:cs="Times New Roman"/>
                <w:lang w:val="ru-RU"/>
              </w:rPr>
              <w:t>сти нарушения обязательных требований от числа выдаваемых предостережений</w:t>
            </w:r>
          </w:p>
        </w:tc>
        <w:tc>
          <w:tcPr>
            <w:tcW w:w="2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EDF1F" w14:textId="77777777" w:rsidR="00175C53" w:rsidRDefault="00A62FDA">
            <w:pPr>
              <w:pStyle w:val="user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60</w:t>
            </w:r>
          </w:p>
        </w:tc>
      </w:tr>
    </w:tbl>
    <w:p w14:paraId="0327B2E0" w14:textId="77777777" w:rsidR="00175C53" w:rsidRDefault="00A62FDA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2. Индикативные показатели в сфере муниципального </w:t>
      </w:r>
      <w:r>
        <w:rPr>
          <w:rFonts w:ascii="Times New Roman" w:hAnsi="Times New Roman" w:cs="Times New Roman"/>
          <w:bCs/>
          <w:lang w:val="ru-RU"/>
        </w:rPr>
        <w:t>земельного</w:t>
      </w:r>
      <w:r>
        <w:rPr>
          <w:rFonts w:ascii="Times New Roman" w:hAnsi="Times New Roman" w:cs="Times New Roman"/>
          <w:lang w:val="ru-RU"/>
        </w:rPr>
        <w:t xml:space="preserve"> контроля </w:t>
      </w:r>
      <w:r>
        <w:rPr>
          <w:rFonts w:ascii="Times New Roman" w:hAnsi="Times New Roman" w:cs="Times New Roman"/>
          <w:bCs/>
          <w:lang w:val="ru-RU"/>
        </w:rPr>
        <w:t xml:space="preserve">в </w:t>
      </w:r>
      <w:r>
        <w:rPr>
          <w:rFonts w:ascii="Times New Roman" w:hAnsi="Times New Roman" w:cs="Times New Roman"/>
          <w:color w:val="000000"/>
          <w:lang w:val="ru-RU"/>
        </w:rPr>
        <w:t>городском округе ЗАТО Свободный.</w:t>
      </w:r>
    </w:p>
    <w:p w14:paraId="2505EFD4" w14:textId="77777777" w:rsidR="00175C53" w:rsidRDefault="00A62FDA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1) количество обращений граждан и организаций о нарушении </w:t>
      </w:r>
      <w:r>
        <w:rPr>
          <w:rFonts w:ascii="Times New Roman" w:hAnsi="Times New Roman" w:cs="Times New Roman"/>
          <w:lang w:val="ru-RU"/>
        </w:rPr>
        <w:t>обязательных требований, поступивших в орган муниципального контроля;</w:t>
      </w:r>
    </w:p>
    <w:p w14:paraId="6FCE5130" w14:textId="77777777" w:rsidR="00175C53" w:rsidRDefault="00A62FDA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2) количество проведенных органом муниципального контроля внеплановых контрольных мероприятий;</w:t>
      </w:r>
    </w:p>
    <w:p w14:paraId="590D7F9E" w14:textId="77777777" w:rsidR="00175C53" w:rsidRDefault="00A62FDA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3) количество принятых органами прокуратуры решений о согласовании проведения органом муниц</w:t>
      </w:r>
      <w:r>
        <w:rPr>
          <w:rFonts w:ascii="Times New Roman" w:hAnsi="Times New Roman" w:cs="Times New Roman"/>
          <w:lang w:val="ru-RU"/>
        </w:rPr>
        <w:t>ипального контроля внепланового контрольного мероприятия;</w:t>
      </w:r>
    </w:p>
    <w:p w14:paraId="75E5C0DD" w14:textId="77777777" w:rsidR="00175C53" w:rsidRDefault="00A62FDA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4) количество выявленных органом муниципального контроля нарушений обязательных требований;</w:t>
      </w:r>
    </w:p>
    <w:p w14:paraId="0A24D0C7" w14:textId="77777777" w:rsidR="00175C53" w:rsidRDefault="00A62FDA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5) количество устраненных нарушений обязательных требований;</w:t>
      </w:r>
    </w:p>
    <w:p w14:paraId="416A2AC0" w14:textId="77777777" w:rsidR="00175C53" w:rsidRDefault="00A62FDA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6) количество поступивших </w:t>
      </w:r>
      <w:r>
        <w:rPr>
          <w:rFonts w:ascii="Times New Roman" w:hAnsi="Times New Roman" w:cs="Times New Roman"/>
          <w:lang w:val="ru-RU"/>
        </w:rPr>
        <w:t>возражений в отношении акта контрольного мероприятия;</w:t>
      </w:r>
    </w:p>
    <w:p w14:paraId="20F6D407" w14:textId="77777777" w:rsidR="00175C53" w:rsidRDefault="00A62FDA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7) количество выданных органом муниципального контроля предписаний об устранении нарушений обязательных требований.</w:t>
      </w:r>
    </w:p>
    <w:p w14:paraId="3830E6F0" w14:textId="77777777" w:rsidR="00175C53" w:rsidRDefault="00175C53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</w:p>
    <w:p w14:paraId="47184939" w14:textId="77777777" w:rsidR="00175C53" w:rsidRDefault="00175C53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</w:p>
    <w:p w14:paraId="09BDE6DA" w14:textId="77777777" w:rsidR="00175C53" w:rsidRDefault="00175C53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</w:p>
    <w:p w14:paraId="554DF630" w14:textId="77777777" w:rsidR="00175C53" w:rsidRDefault="00175C53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</w:p>
    <w:p w14:paraId="2AEA63BC" w14:textId="77777777" w:rsidR="00175C53" w:rsidRDefault="00175C53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</w:p>
    <w:p w14:paraId="7D00E408" w14:textId="77777777" w:rsidR="00175C53" w:rsidRDefault="00175C53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</w:p>
    <w:p w14:paraId="263904B6" w14:textId="77777777" w:rsidR="00175C53" w:rsidRDefault="00175C53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</w:p>
    <w:p w14:paraId="7476930E" w14:textId="77777777" w:rsidR="00175C53" w:rsidRDefault="00175C53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</w:p>
    <w:p w14:paraId="03F4713B" w14:textId="77777777" w:rsidR="00175C53" w:rsidRDefault="00175C53">
      <w:pPr>
        <w:pStyle w:val="Standard"/>
        <w:ind w:firstLine="737"/>
        <w:jc w:val="both"/>
        <w:rPr>
          <w:rFonts w:ascii="Times New Roman" w:hAnsi="Times New Roman" w:cs="Times New Roman"/>
          <w:lang w:val="ru-RU"/>
        </w:rPr>
      </w:pPr>
    </w:p>
    <w:p w14:paraId="53A8A2B3" w14:textId="77777777" w:rsidR="00175C53" w:rsidRDefault="00A62FDA">
      <w:pPr>
        <w:pStyle w:val="3"/>
        <w:ind w:left="453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Приложение № 2</w:t>
      </w:r>
    </w:p>
    <w:p w14:paraId="077684B2" w14:textId="77777777" w:rsidR="00175C53" w:rsidRDefault="00A62FDA">
      <w:pPr>
        <w:pStyle w:val="Standard"/>
        <w:ind w:left="4536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 Положению «О муниципальном земельном контроле на территории </w:t>
      </w:r>
      <w:r>
        <w:rPr>
          <w:rFonts w:ascii="Times New Roman" w:hAnsi="Times New Roman" w:cs="Times New Roman"/>
          <w:lang w:val="ru-RU"/>
        </w:rPr>
        <w:t xml:space="preserve">городского округа ЗАТО Свободный </w:t>
      </w:r>
    </w:p>
    <w:p w14:paraId="68CD6812" w14:textId="77777777" w:rsidR="00175C53" w:rsidRDefault="00A62FDA">
      <w:pPr>
        <w:pStyle w:val="Standard"/>
        <w:ind w:left="4536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Свердловской области»</w:t>
      </w:r>
    </w:p>
    <w:p w14:paraId="2B1E585A" w14:textId="77777777" w:rsidR="00175C53" w:rsidRDefault="00175C53">
      <w:pPr>
        <w:ind w:left="4536"/>
      </w:pPr>
    </w:p>
    <w:p w14:paraId="4630380E" w14:textId="77777777" w:rsidR="00175C53" w:rsidRDefault="00A62FD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Theme="majorEastAsia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Theme="majorEastAsia" w:hAnsi="Times New Roman"/>
          <w:b/>
          <w:color w:val="000000" w:themeColor="text1"/>
          <w:sz w:val="24"/>
          <w:szCs w:val="24"/>
        </w:rPr>
        <w:t>Перечень индикаторов риска нарушения обязательных требований, используемые в качестве основания для проведения внеплановых проверок при осуществлении муниципального земельного контроля в городском ок</w:t>
      </w:r>
      <w:r>
        <w:rPr>
          <w:rFonts w:ascii="Times New Roman" w:eastAsiaTheme="majorEastAsia" w:hAnsi="Times New Roman"/>
          <w:b/>
          <w:color w:val="000000" w:themeColor="text1"/>
          <w:sz w:val="24"/>
          <w:szCs w:val="24"/>
        </w:rPr>
        <w:t xml:space="preserve">руге </w:t>
      </w:r>
      <w:r>
        <w:rPr>
          <w:rFonts w:ascii="Times New Roman" w:eastAsiaTheme="majorEastAsia" w:hAnsi="Times New Roman"/>
          <w:b/>
          <w:color w:val="000000" w:themeColor="text1"/>
          <w:sz w:val="24"/>
          <w:szCs w:val="24"/>
        </w:rPr>
        <w:br/>
        <w:t>ЗАТО Свободный Свердловской области</w:t>
      </w:r>
    </w:p>
    <w:p w14:paraId="42E3563D" w14:textId="77777777" w:rsidR="00175C53" w:rsidRDefault="00175C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ajorEastAsia" w:hAnsi="Times New Roman"/>
          <w:b/>
          <w:color w:val="000000" w:themeColor="text1"/>
          <w:sz w:val="24"/>
          <w:szCs w:val="24"/>
        </w:rPr>
      </w:pPr>
    </w:p>
    <w:p w14:paraId="2670443E" w14:textId="77777777" w:rsidR="00175C53" w:rsidRDefault="00A62FDA">
      <w:pPr>
        <w:shd w:val="clear" w:color="auto" w:fill="FFFFFF"/>
        <w:spacing w:after="0" w:line="240" w:lineRule="auto"/>
        <w:ind w:firstLine="709"/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</w:pPr>
      <w:r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>1. Несоответствие площади используемого юридическим лицом, индивидуальным предпринимателем, гражданином земельного участка площади земельного участка, сведения о которой содержатся в Едином государственном реестре</w:t>
      </w:r>
      <w:r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 xml:space="preserve"> недвижимости (ЕГРН).</w:t>
      </w:r>
    </w:p>
    <w:p w14:paraId="3BF6CF72" w14:textId="77777777" w:rsidR="00175C53" w:rsidRDefault="00A62FDA">
      <w:pPr>
        <w:shd w:val="clear" w:color="auto" w:fill="FFFFFF"/>
        <w:spacing w:after="0" w:line="240" w:lineRule="auto"/>
        <w:ind w:firstLine="709"/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</w:pPr>
      <w:r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>2. Отсутствие в ЕГРН сведений о правах на используемый юридическим лицом, индивидуальным предпринимателем, гражданином земельный участок.</w:t>
      </w:r>
    </w:p>
    <w:p w14:paraId="068128DA" w14:textId="77777777" w:rsidR="00175C53" w:rsidRDefault="00A62F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</w:pPr>
      <w:r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 xml:space="preserve">3. Несоответствие использования юридическим лицом, индивидуальным </w:t>
      </w:r>
      <w:r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>предпринимателем или гражданином земельного участка виду разрешенного использования, сведения о котором содержатся в ЕГРН.</w:t>
      </w:r>
    </w:p>
    <w:p w14:paraId="2408DDE8" w14:textId="77777777" w:rsidR="00175C53" w:rsidRDefault="00A62F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 xml:space="preserve">4. Отсутствие объектов капитального строительства, ведения строительных работ, связанных с возведением объектов </w:t>
      </w:r>
      <w:r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>капитального строительства на земельном участке, предназначенном для жилищного или иного строительства, по истечении трех лет с даты государственной регистрации права собственности на такой земельный участок лица, являющегося собственником такого земельног</w:t>
      </w:r>
      <w:r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>о участка.</w:t>
      </w:r>
    </w:p>
    <w:p w14:paraId="0335D54B" w14:textId="77777777" w:rsidR="00175C53" w:rsidRDefault="00175C53">
      <w:pPr>
        <w:pStyle w:val="Standard"/>
        <w:ind w:firstLine="737"/>
        <w:jc w:val="both"/>
        <w:rPr>
          <w:rFonts w:cs="Times New Roman"/>
          <w:lang w:val="ru-RU"/>
        </w:rPr>
      </w:pPr>
    </w:p>
    <w:sectPr w:rsidR="00175C53">
      <w:headerReference w:type="even" r:id="rId17"/>
      <w:headerReference w:type="default" r:id="rId18"/>
      <w:headerReference w:type="first" r:id="rId19"/>
      <w:pgSz w:w="11906" w:h="16838"/>
      <w:pgMar w:top="1134" w:right="567" w:bottom="1134" w:left="1134" w:header="709" w:footer="0" w:gutter="0"/>
      <w:cols w:space="720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B3473" w14:textId="77777777" w:rsidR="00A62FDA" w:rsidRDefault="00A62FDA">
      <w:pPr>
        <w:spacing w:after="0" w:line="240" w:lineRule="auto"/>
      </w:pPr>
      <w:r>
        <w:separator/>
      </w:r>
    </w:p>
  </w:endnote>
  <w:endnote w:type="continuationSeparator" w:id="0">
    <w:p w14:paraId="0267B1A2" w14:textId="77777777" w:rsidR="00A62FDA" w:rsidRDefault="00A62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0571B" w14:textId="77777777" w:rsidR="00A62FDA" w:rsidRDefault="00A62FDA">
      <w:pPr>
        <w:spacing w:after="0" w:line="240" w:lineRule="auto"/>
      </w:pPr>
      <w:r>
        <w:separator/>
      </w:r>
    </w:p>
  </w:footnote>
  <w:footnote w:type="continuationSeparator" w:id="0">
    <w:p w14:paraId="2ECA5739" w14:textId="77777777" w:rsidR="00A62FDA" w:rsidRDefault="00A62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9ED16" w14:textId="77777777" w:rsidR="00175C53" w:rsidRDefault="00175C53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31242" w14:textId="77777777" w:rsidR="00175C53" w:rsidRDefault="00175C53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283C1" w14:textId="77777777" w:rsidR="00175C53" w:rsidRDefault="00A62FDA">
    <w:pPr>
      <w:pStyle w:val="af1"/>
      <w:jc w:val="center"/>
      <w:rPr>
        <w:rFonts w:ascii="Liberation Serif" w:hAnsi="Liberation Serif"/>
        <w:color w:val="FFFFFF"/>
        <w:sz w:val="28"/>
        <w:szCs w:val="28"/>
      </w:rPr>
    </w:pPr>
    <w:r>
      <w:rPr>
        <w:rFonts w:ascii="Liberation Serif" w:hAnsi="Liberation Serif"/>
        <w:color w:val="FFFFFF"/>
        <w:sz w:val="28"/>
        <w:szCs w:val="28"/>
      </w:rPr>
      <w:t>1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2758" w14:textId="77777777" w:rsidR="00175C53" w:rsidRDefault="00175C53">
    <w:pPr>
      <w:pStyle w:val="af1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F62D2" w14:textId="77777777" w:rsidR="00175C53" w:rsidRDefault="00175C53">
    <w:pPr>
      <w:pStyle w:val="af1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1415C" w14:textId="77777777" w:rsidR="00175C53" w:rsidRDefault="00175C5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705E1"/>
    <w:multiLevelType w:val="multilevel"/>
    <w:tmpl w:val="710C4A6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00" w:hanging="180"/>
      </w:pPr>
    </w:lvl>
  </w:abstractNum>
  <w:abstractNum w:abstractNumId="1" w15:restartNumberingAfterBreak="0">
    <w:nsid w:val="453661F6"/>
    <w:multiLevelType w:val="multilevel"/>
    <w:tmpl w:val="BD32D3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EDC150A"/>
    <w:multiLevelType w:val="multilevel"/>
    <w:tmpl w:val="CDF4AB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  <w:rPr>
        <w:b w:val="0"/>
        <w:bCs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C53"/>
    <w:rsid w:val="000E234D"/>
    <w:rsid w:val="00175C53"/>
    <w:rsid w:val="002E0ED3"/>
    <w:rsid w:val="00476BA1"/>
    <w:rsid w:val="009F4E79"/>
    <w:rsid w:val="00A41BF8"/>
    <w:rsid w:val="00A62FDA"/>
    <w:rsid w:val="00BB1E6D"/>
    <w:rsid w:val="00CC37E8"/>
    <w:rsid w:val="00D3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60728"/>
  <w15:docId w15:val="{E9EF4650-5DAE-47A6-B7EE-7E4F4BCF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313"/>
    <w:pPr>
      <w:spacing w:after="160" w:line="257" w:lineRule="auto"/>
      <w:textAlignment w:val="baseline"/>
    </w:pPr>
  </w:style>
  <w:style w:type="paragraph" w:styleId="1">
    <w:name w:val="heading 1"/>
    <w:basedOn w:val="a"/>
    <w:qFormat/>
    <w:pPr>
      <w:spacing w:before="100" w:after="100" w:line="240" w:lineRule="auto"/>
      <w:outlineLvl w:val="0"/>
    </w:pPr>
    <w:rPr>
      <w:rFonts w:ascii="Times New Roman" w:eastAsia="Times New Roman" w:hAnsi="Times New Roman"/>
      <w:b/>
      <w:bCs/>
      <w:kern w:val="2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75D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a3">
    <w:name w:val="Верхний колонтитул Знак"/>
    <w:basedOn w:val="a0"/>
    <w:qFormat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qFormat/>
    <w:rPr>
      <w:rFonts w:ascii="Calibri" w:eastAsia="Calibri" w:hAnsi="Calibri" w:cs="Times New Roman"/>
    </w:rPr>
  </w:style>
  <w:style w:type="character" w:styleId="a5">
    <w:name w:val="annotation reference"/>
    <w:qFormat/>
    <w:rPr>
      <w:sz w:val="16"/>
      <w:szCs w:val="16"/>
    </w:rPr>
  </w:style>
  <w:style w:type="character" w:customStyle="1" w:styleId="a6">
    <w:name w:val="Текст примечания Знак"/>
    <w:basedOn w:val="a0"/>
    <w:qFormat/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выноски Знак"/>
    <w:basedOn w:val="a0"/>
    <w:qFormat/>
    <w:rPr>
      <w:rFonts w:ascii="Segoe UI" w:eastAsia="Calibri" w:hAnsi="Segoe UI" w:cs="Segoe UI"/>
      <w:sz w:val="18"/>
      <w:szCs w:val="18"/>
    </w:rPr>
  </w:style>
  <w:style w:type="character" w:customStyle="1" w:styleId="a8">
    <w:name w:val="Тема примечания Знак"/>
    <w:basedOn w:val="a6"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blk">
    <w:name w:val="blk"/>
    <w:qFormat/>
  </w:style>
  <w:style w:type="character" w:styleId="a9">
    <w:name w:val="Hyperlink"/>
    <w:rPr>
      <w:color w:val="0000FF"/>
      <w:u w:val="single"/>
    </w:rPr>
  </w:style>
  <w:style w:type="character" w:customStyle="1" w:styleId="nobr">
    <w:name w:val="nobr"/>
    <w:qFormat/>
  </w:style>
  <w:style w:type="character" w:customStyle="1" w:styleId="pt-a0-000004">
    <w:name w:val="pt-a0-000004"/>
    <w:basedOn w:val="a0"/>
    <w:qFormat/>
  </w:style>
  <w:style w:type="character" w:customStyle="1" w:styleId="pt-a0">
    <w:name w:val="pt-a0"/>
    <w:basedOn w:val="a0"/>
    <w:qFormat/>
  </w:style>
  <w:style w:type="character" w:customStyle="1" w:styleId="pt-000003">
    <w:name w:val="pt-000003"/>
    <w:basedOn w:val="a0"/>
    <w:qFormat/>
  </w:style>
  <w:style w:type="character" w:customStyle="1" w:styleId="pt-a0-000007">
    <w:name w:val="pt-a0-000007"/>
    <w:basedOn w:val="a0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30">
    <w:name w:val="Заголовок 3 Знак"/>
    <w:basedOn w:val="a0"/>
    <w:link w:val="3"/>
    <w:uiPriority w:val="9"/>
    <w:qFormat/>
    <w:rsid w:val="00475D9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A809B2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A809B2"/>
    <w:rPr>
      <w:color w:val="954F72" w:themeColor="followedHyperlink"/>
      <w:u w:val="single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customStyle="1" w:styleId="12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ConsPlusNormal">
    <w:name w:val="ConsPlusNormal"/>
    <w:qFormat/>
    <w:pPr>
      <w:widowControl w:val="0"/>
      <w:textAlignment w:val="baseline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pPr>
      <w:widowControl w:val="0"/>
      <w:textAlignment w:val="baseline"/>
    </w:pPr>
    <w:rPr>
      <w:rFonts w:eastAsia="Times New Roman" w:cs="Calibri"/>
      <w:b/>
      <w:szCs w:val="20"/>
      <w:lang w:eastAsia="ru-RU"/>
    </w:rPr>
  </w:style>
  <w:style w:type="paragraph" w:styleId="af0">
    <w:name w:val="No Spacing"/>
    <w:qFormat/>
    <w:pPr>
      <w:textAlignment w:val="baseline"/>
    </w:pPr>
  </w:style>
  <w:style w:type="paragraph" w:customStyle="1" w:styleId="HeaderandFooter">
    <w:name w:val="Header and Footer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annotation text"/>
    <w:basedOn w:val="a"/>
    <w:pPr>
      <w:spacing w:after="200" w:line="240" w:lineRule="auto"/>
    </w:pPr>
    <w:rPr>
      <w:sz w:val="20"/>
      <w:szCs w:val="20"/>
    </w:rPr>
  </w:style>
  <w:style w:type="paragraph" w:styleId="af4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3"/>
    <w:next w:val="af3"/>
    <w:qFormat/>
    <w:pPr>
      <w:spacing w:after="160" w:line="257" w:lineRule="auto"/>
    </w:pPr>
    <w:rPr>
      <w:b/>
      <w:bCs/>
    </w:rPr>
  </w:style>
  <w:style w:type="paragraph" w:styleId="af6">
    <w:name w:val="Normal (Web)"/>
    <w:basedOn w:val="a"/>
    <w:qFormat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List Paragraph"/>
    <w:basedOn w:val="a"/>
    <w:qFormat/>
    <w:pPr>
      <w:spacing w:line="254" w:lineRule="auto"/>
      <w:ind w:left="720"/>
    </w:pPr>
  </w:style>
  <w:style w:type="paragraph" w:customStyle="1" w:styleId="user">
    <w:name w:val="Содержимое таблицы (user)"/>
    <w:basedOn w:val="Standard"/>
    <w:qFormat/>
    <w:pPr>
      <w:suppressLineNumbers/>
    </w:pPr>
  </w:style>
  <w:style w:type="paragraph" w:customStyle="1" w:styleId="pt-000002">
    <w:name w:val="pt-000002"/>
    <w:basedOn w:val="a"/>
    <w:qFormat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27">
    <w:name w:val="pt-a-000027"/>
    <w:basedOn w:val="a"/>
    <w:qFormat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30">
    <w:name w:val="pt-a-000030"/>
    <w:basedOn w:val="a"/>
    <w:qFormat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qFormat/>
    <w:rsid w:val="008C2B93"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numbering" w:customStyle="1" w:styleId="af8">
    <w:name w:val="Без списка"/>
    <w:uiPriority w:val="99"/>
    <w:semiHidden/>
    <w:unhideWhenUsed/>
    <w:qFormat/>
  </w:style>
  <w:style w:type="numbering" w:customStyle="1" w:styleId="user0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001&amp;date=11.04.2025&amp;dst=101133&amp;field=134" TargetMode="External"/><Relationship Id="rId13" Type="http://schemas.openxmlformats.org/officeDocument/2006/relationships/hyperlink" Target="https://login.consultant.ru/link/?req=doc&amp;base=LAW&amp;n=499669&amp;dst=101001" TargetMode="Externa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95001&amp;date=11.04.2025&amp;dst=101127&amp;field=134" TargetMode="External"/><Relationship Id="rId12" Type="http://schemas.openxmlformats.org/officeDocument/2006/relationships/hyperlink" Target="https://login.consultant.ru/link/?req=doc&amp;base=LAW&amp;n=496567&amp;dst=100225" TargetMode="Externa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5001&amp;date=11.04.2025&amp;dst=100646&amp;field=13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495001&amp;date=11.04.2025&amp;dst=101133&amp;field=134" TargetMode="Externa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001&amp;date=11.04.2025&amp;dst=101127&amp;field=13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2540</TotalTime>
  <Pages>17</Pages>
  <Words>8137</Words>
  <Characters>46384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31.07.2020 N 248-ФЗ(ред. от 28.12.2024)"О государственном контроле (надзоре) и муниципальном контроле в Российской Федерации"(с изм. и доп., вступ. в силу с 01.06.2025)</vt:lpstr>
    </vt:vector>
  </TitlesOfParts>
  <Company>КонсультантПлюс Версия 4025.00.02</Company>
  <LinksUpToDate>false</LinksUpToDate>
  <CharactersWithSpaces>54413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31.07.2020 N 248-ФЗ(ред. от 28.12.2024)"О государственном контроле (надзоре) и муниципальном контроле в Российской Федерации"(с изм. и доп., вступ. в силу с 01.06.2025)</dc:title>
  <dc:subject/>
  <dc:creator>Шелковая Марина Леонидовна</dc:creator>
  <dc:description/>
  <cp:lastModifiedBy>Мисько</cp:lastModifiedBy>
  <cp:revision>10</cp:revision>
  <cp:lastPrinted>2025-06-25T17:27:00Z</cp:lastPrinted>
  <dcterms:created xsi:type="dcterms:W3CDTF">2025-06-25T17:02:00Z</dcterms:created>
  <dcterms:modified xsi:type="dcterms:W3CDTF">2025-06-30T15:57:00Z</dcterms:modified>
  <dc:language>ru-RU</dc:language>
</cp:coreProperties>
</file>